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254D" w14:textId="20C01CA8" w:rsidR="00F531E4" w:rsidRDefault="008E0802">
      <w:pPr>
        <w:rPr>
          <w:rFonts w:ascii="Century Gothic" w:hAnsi="Century Gothic"/>
          <w:b/>
          <w:bCs/>
          <w:sz w:val="24"/>
          <w:szCs w:val="24"/>
        </w:rPr>
      </w:pPr>
      <w:bookmarkStart w:id="0" w:name="_Toc132117720"/>
      <w:r>
        <w:rPr>
          <w:rFonts w:ascii="Century Gothic" w:hAnsi="Century Gothic"/>
          <w:b/>
          <w:bCs/>
          <w:noProof/>
          <w:sz w:val="24"/>
          <w:szCs w:val="24"/>
          <w14:ligatures w14:val="standardContextual"/>
        </w:rPr>
        <w:drawing>
          <wp:anchor distT="0" distB="0" distL="114300" distR="114300" simplePos="0" relativeHeight="251670528" behindDoc="0" locked="0" layoutInCell="1" allowOverlap="1" wp14:anchorId="45CCB004" wp14:editId="05181221">
            <wp:simplePos x="0" y="0"/>
            <wp:positionH relativeFrom="column">
              <wp:posOffset>1438275</wp:posOffset>
            </wp:positionH>
            <wp:positionV relativeFrom="paragraph">
              <wp:posOffset>7048500</wp:posOffset>
            </wp:positionV>
            <wp:extent cx="2733675" cy="1666875"/>
            <wp:effectExtent l="0" t="0" r="0" b="0"/>
            <wp:wrapNone/>
            <wp:docPr id="20681925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92505" name="Picture 2068192505"/>
                    <pic:cNvPicPr/>
                  </pic:nvPicPr>
                  <pic:blipFill rotWithShape="1">
                    <a:blip r:embed="rId8">
                      <a:extLst>
                        <a:ext uri="{28A0092B-C50C-407E-A947-70E740481C1C}">
                          <a14:useLocalDpi xmlns:a14="http://schemas.microsoft.com/office/drawing/2010/main" val="0"/>
                        </a:ext>
                      </a:extLst>
                    </a:blip>
                    <a:srcRect t="15680" b="23345"/>
                    <a:stretch/>
                  </pic:blipFill>
                  <pic:spPr bwMode="auto">
                    <a:xfrm>
                      <a:off x="0" y="0"/>
                      <a:ext cx="2733675" cy="1666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entury Gothic" w:hAnsi="Century Gothic"/>
          <w:b/>
          <w:bCs/>
          <w:noProof/>
          <w:sz w:val="24"/>
          <w:szCs w:val="24"/>
          <w14:ligatures w14:val="standardContextual"/>
        </w:rPr>
        <w:drawing>
          <wp:anchor distT="0" distB="0" distL="114300" distR="114300" simplePos="0" relativeHeight="251669504" behindDoc="0" locked="0" layoutInCell="1" allowOverlap="1" wp14:anchorId="57078DB3" wp14:editId="4BCEC940">
            <wp:simplePos x="0" y="0"/>
            <wp:positionH relativeFrom="column">
              <wp:posOffset>-770255</wp:posOffset>
            </wp:positionH>
            <wp:positionV relativeFrom="paragraph">
              <wp:posOffset>2638425</wp:posOffset>
            </wp:positionV>
            <wp:extent cx="7485380" cy="4219575"/>
            <wp:effectExtent l="0" t="0" r="1270" b="9525"/>
            <wp:wrapNone/>
            <wp:docPr id="15740133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13334" name="Picture 1574013334"/>
                    <pic:cNvPicPr/>
                  </pic:nvPicPr>
                  <pic:blipFill rotWithShape="1">
                    <a:blip r:embed="rId9">
                      <a:extLst>
                        <a:ext uri="{28A0092B-C50C-407E-A947-70E740481C1C}">
                          <a14:useLocalDpi xmlns:a14="http://schemas.microsoft.com/office/drawing/2010/main" val="0"/>
                        </a:ext>
                      </a:extLst>
                    </a:blip>
                    <a:srcRect l="-17" t="14783" r="17" b="3315"/>
                    <a:stretch/>
                  </pic:blipFill>
                  <pic:spPr bwMode="auto">
                    <a:xfrm>
                      <a:off x="0" y="0"/>
                      <a:ext cx="7485380" cy="4219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noProof/>
          <w:sz w:val="24"/>
          <w:szCs w:val="24"/>
          <w14:ligatures w14:val="standardContextual"/>
        </w:rPr>
        <mc:AlternateContent>
          <mc:Choice Requires="wps">
            <w:drawing>
              <wp:anchor distT="0" distB="0" distL="114300" distR="114300" simplePos="0" relativeHeight="251668480" behindDoc="0" locked="0" layoutInCell="1" allowOverlap="1" wp14:anchorId="4E3DFB5D" wp14:editId="2BA6454B">
                <wp:simplePos x="0" y="0"/>
                <wp:positionH relativeFrom="column">
                  <wp:posOffset>-352425</wp:posOffset>
                </wp:positionH>
                <wp:positionV relativeFrom="paragraph">
                  <wp:posOffset>1543051</wp:posOffset>
                </wp:positionV>
                <wp:extent cx="6800850" cy="952500"/>
                <wp:effectExtent l="0" t="0" r="19050" b="19050"/>
                <wp:wrapNone/>
                <wp:docPr id="678307470" name="Text Box 7"/>
                <wp:cNvGraphicFramePr/>
                <a:graphic xmlns:a="http://schemas.openxmlformats.org/drawingml/2006/main">
                  <a:graphicData uri="http://schemas.microsoft.com/office/word/2010/wordprocessingShape">
                    <wps:wsp>
                      <wps:cNvSpPr txBox="1"/>
                      <wps:spPr>
                        <a:xfrm>
                          <a:off x="0" y="0"/>
                          <a:ext cx="6800850" cy="952500"/>
                        </a:xfrm>
                        <a:prstGeom prst="rect">
                          <a:avLst/>
                        </a:prstGeom>
                        <a:noFill/>
                        <a:ln w="6350">
                          <a:solidFill>
                            <a:prstClr val="black"/>
                          </a:solidFill>
                        </a:ln>
                      </wps:spPr>
                      <wps:txbx>
                        <w:txbxContent>
                          <w:p w14:paraId="6C2F7C76" w14:textId="5F2EB2CC" w:rsidR="008E0802" w:rsidRPr="00B55301" w:rsidRDefault="008E0802" w:rsidP="008E0802">
                            <w:pPr>
                              <w:jc w:val="center"/>
                              <w:rPr>
                                <w:rFonts w:ascii="Montserrat" w:hAnsi="Montserrat"/>
                                <w:i/>
                                <w:iCs/>
                                <w:color w:val="FFFFFF" w:themeColor="background1"/>
                                <w:sz w:val="40"/>
                                <w:szCs w:val="40"/>
                              </w:rPr>
                            </w:pPr>
                            <w:r w:rsidRPr="00B55301">
                              <w:rPr>
                                <w:rFonts w:ascii="Montserrat" w:hAnsi="Montserrat"/>
                                <w:i/>
                                <w:iCs/>
                                <w:color w:val="FFFFFF" w:themeColor="background1"/>
                                <w:sz w:val="40"/>
                                <w:szCs w:val="40"/>
                              </w:rPr>
                              <w:t>Concept paper</w:t>
                            </w:r>
                          </w:p>
                          <w:p w14:paraId="710384E4" w14:textId="372C8AA5" w:rsidR="008E0802" w:rsidRPr="008E0802" w:rsidRDefault="002808C7" w:rsidP="008E0802">
                            <w:pPr>
                              <w:jc w:val="center"/>
                              <w:rPr>
                                <w:rFonts w:ascii="Montserrat" w:hAnsi="Montserrat"/>
                                <w:color w:val="FFFFFF" w:themeColor="background1"/>
                                <w:sz w:val="40"/>
                                <w:szCs w:val="40"/>
                              </w:rPr>
                            </w:pPr>
                            <w:r>
                              <w:rPr>
                                <w:rFonts w:ascii="Montserrat" w:hAnsi="Montserrat"/>
                                <w:color w:val="FFFFFF" w:themeColor="background1"/>
                                <w:sz w:val="40"/>
                                <w:szCs w:val="40"/>
                              </w:rPr>
                              <w:t>Ad-Hoc Committee for Self-Expression</w:t>
                            </w:r>
                            <w:r w:rsidR="00BA5766">
                              <w:rPr>
                                <w:rFonts w:ascii="Montserrat" w:hAnsi="Montserrat"/>
                                <w:color w:val="FFFFFF" w:themeColor="background1"/>
                                <w:sz w:val="40"/>
                                <w:szCs w:val="40"/>
                              </w:rPr>
                              <w:t xml:space="preserve"> Clinics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DFB5D" id="_x0000_t202" coordsize="21600,21600" o:spt="202" path="m,l,21600r21600,l21600,xe">
                <v:stroke joinstyle="miter"/>
                <v:path gradientshapeok="t" o:connecttype="rect"/>
              </v:shapetype>
              <v:shape id="Text Box 7" o:spid="_x0000_s1026" type="#_x0000_t202" style="position:absolute;margin-left:-27.75pt;margin-top:121.5pt;width:535.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" filled="f" strokeweight=".5pt">
                <v:textbox>
                  <w:txbxContent>
                    <w:p w14:paraId="6C2F7C76" w14:textId="5F2EB2CC" w:rsidR="008E0802" w:rsidRPr="00B55301" w:rsidRDefault="008E0802" w:rsidP="008E0802">
                      <w:pPr>
                        <w:jc w:val="center"/>
                        <w:rPr>
                          <w:rFonts w:ascii="Montserrat" w:hAnsi="Montserrat"/>
                          <w:i/>
                          <w:iCs/>
                          <w:color w:val="FFFFFF" w:themeColor="background1"/>
                          <w:sz w:val="40"/>
                          <w:szCs w:val="40"/>
                        </w:rPr>
                      </w:pPr>
                      <w:r w:rsidRPr="00B55301">
                        <w:rPr>
                          <w:rFonts w:ascii="Montserrat" w:hAnsi="Montserrat"/>
                          <w:i/>
                          <w:iCs/>
                          <w:color w:val="FFFFFF" w:themeColor="background1"/>
                          <w:sz w:val="40"/>
                          <w:szCs w:val="40"/>
                        </w:rPr>
                        <w:t>Concept paper</w:t>
                      </w:r>
                    </w:p>
                    <w:p w14:paraId="710384E4" w14:textId="372C8AA5" w:rsidR="008E0802" w:rsidRPr="008E0802" w:rsidRDefault="002808C7" w:rsidP="008E0802">
                      <w:pPr>
                        <w:jc w:val="center"/>
                        <w:rPr>
                          <w:rFonts w:ascii="Montserrat" w:hAnsi="Montserrat"/>
                          <w:color w:val="FFFFFF" w:themeColor="background1"/>
                          <w:sz w:val="40"/>
                          <w:szCs w:val="40"/>
                        </w:rPr>
                      </w:pPr>
                      <w:r>
                        <w:rPr>
                          <w:rFonts w:ascii="Montserrat" w:hAnsi="Montserrat"/>
                          <w:color w:val="FFFFFF" w:themeColor="background1"/>
                          <w:sz w:val="40"/>
                          <w:szCs w:val="40"/>
                        </w:rPr>
                        <w:t>Ad-Hoc Committee for Self-Expression</w:t>
                      </w:r>
                      <w:r w:rsidR="00BA5766">
                        <w:rPr>
                          <w:rFonts w:ascii="Montserrat" w:hAnsi="Montserrat"/>
                          <w:color w:val="FFFFFF" w:themeColor="background1"/>
                          <w:sz w:val="40"/>
                          <w:szCs w:val="40"/>
                        </w:rPr>
                        <w:t xml:space="preserve"> Clinics</w:t>
                      </w:r>
                    </w:p>
                  </w:txbxContent>
                </v:textbox>
              </v:shape>
            </w:pict>
          </mc:Fallback>
        </mc:AlternateContent>
      </w:r>
      <w:sdt>
        <w:sdtPr>
          <w:rPr>
            <w:rFonts w:ascii="Century Gothic" w:hAnsi="Century Gothic"/>
            <w:b/>
            <w:bCs/>
            <w:sz w:val="24"/>
            <w:szCs w:val="24"/>
          </w:rPr>
          <w:id w:val="460690700"/>
          <w:docPartObj>
            <w:docPartGallery w:val="Cover Pages"/>
            <w:docPartUnique/>
          </w:docPartObj>
        </w:sdtPr>
        <w:sdtContent>
          <w:r>
            <w:rPr>
              <w:rFonts w:ascii="Century Gothic" w:hAnsi="Century Gothic"/>
              <w:b/>
              <w:bCs/>
              <w:noProof/>
              <w:sz w:val="24"/>
              <w:szCs w:val="24"/>
              <w14:ligatures w14:val="standardContextual"/>
            </w:rPr>
            <mc:AlternateContent>
              <mc:Choice Requires="wps">
                <w:drawing>
                  <wp:anchor distT="0" distB="0" distL="114300" distR="114300" simplePos="0" relativeHeight="251666432" behindDoc="0" locked="0" layoutInCell="1" allowOverlap="1" wp14:anchorId="3273B235" wp14:editId="6E6FDFEF">
                    <wp:simplePos x="0" y="0"/>
                    <wp:positionH relativeFrom="column">
                      <wp:posOffset>-428625</wp:posOffset>
                    </wp:positionH>
                    <wp:positionV relativeFrom="paragraph">
                      <wp:posOffset>-200025</wp:posOffset>
                    </wp:positionV>
                    <wp:extent cx="6800850" cy="1743075"/>
                    <wp:effectExtent l="0" t="0" r="19050" b="28575"/>
                    <wp:wrapNone/>
                    <wp:docPr id="320149856" name="Text Box 7"/>
                    <wp:cNvGraphicFramePr/>
                    <a:graphic xmlns:a="http://schemas.openxmlformats.org/drawingml/2006/main">
                      <a:graphicData uri="http://schemas.microsoft.com/office/word/2010/wordprocessingShape">
                        <wps:wsp>
                          <wps:cNvSpPr txBox="1"/>
                          <wps:spPr>
                            <a:xfrm>
                              <a:off x="0" y="0"/>
                              <a:ext cx="6800850" cy="1743075"/>
                            </a:xfrm>
                            <a:prstGeom prst="rect">
                              <a:avLst/>
                            </a:prstGeom>
                            <a:noFill/>
                            <a:ln w="6350">
                              <a:solidFill>
                                <a:prstClr val="black"/>
                              </a:solidFill>
                            </a:ln>
                          </wps:spPr>
                          <wps:txbx>
                            <w:txbxContent>
                              <w:p w14:paraId="598013BD" w14:textId="5E1381FA" w:rsidR="008E0802" w:rsidRPr="008E0802" w:rsidRDefault="008E0802" w:rsidP="008E0802">
                                <w:pPr>
                                  <w:jc w:val="center"/>
                                  <w:rPr>
                                    <w:rFonts w:ascii="Montserrat" w:hAnsi="Montserrat"/>
                                    <w:color w:val="FFFFFF" w:themeColor="background1"/>
                                    <w:sz w:val="96"/>
                                    <w:szCs w:val="96"/>
                                  </w:rPr>
                                </w:pPr>
                                <w:r w:rsidRPr="008E0802">
                                  <w:rPr>
                                    <w:rFonts w:ascii="Montserrat" w:hAnsi="Montserrat"/>
                                    <w:color w:val="FFFFFF" w:themeColor="background1"/>
                                    <w:sz w:val="96"/>
                                    <w:szCs w:val="96"/>
                                  </w:rPr>
                                  <w:t>MARGINAL MIND MATTERS NPC.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B235" id="_x0000_s1027" type="#_x0000_t202" style="position:absolute;margin-left:-33.75pt;margin-top:-15.75pt;width:535.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" filled="f" strokeweight=".5pt">
                    <v:textbox>
                      <w:txbxContent>
                        <w:p w14:paraId="598013BD" w14:textId="5E1381FA" w:rsidR="008E0802" w:rsidRPr="008E0802" w:rsidRDefault="008E0802" w:rsidP="008E0802">
                          <w:pPr>
                            <w:jc w:val="center"/>
                            <w:rPr>
                              <w:rFonts w:ascii="Montserrat" w:hAnsi="Montserrat"/>
                              <w:color w:val="FFFFFF" w:themeColor="background1"/>
                              <w:sz w:val="96"/>
                              <w:szCs w:val="96"/>
                            </w:rPr>
                          </w:pPr>
                          <w:r w:rsidRPr="008E0802">
                            <w:rPr>
                              <w:rFonts w:ascii="Montserrat" w:hAnsi="Montserrat"/>
                              <w:color w:val="FFFFFF" w:themeColor="background1"/>
                              <w:sz w:val="96"/>
                              <w:szCs w:val="96"/>
                            </w:rPr>
                            <w:t>MARGINAL MIND MATTERS NPC.</w:t>
                          </w:r>
                        </w:p>
                      </w:txbxContent>
                    </v:textbox>
                  </v:shape>
                </w:pict>
              </mc:Fallback>
            </mc:AlternateContent>
          </w:r>
          <w:r>
            <w:rPr>
              <w:rFonts w:ascii="Century Gothic" w:hAnsi="Century Gothic"/>
              <w:b/>
              <w:bCs/>
              <w:noProof/>
              <w:sz w:val="24"/>
              <w:szCs w:val="24"/>
              <w14:ligatures w14:val="standardContextual"/>
            </w:rPr>
            <mc:AlternateContent>
              <mc:Choice Requires="wps">
                <w:drawing>
                  <wp:anchor distT="0" distB="0" distL="114300" distR="114300" simplePos="0" relativeHeight="251665408" behindDoc="0" locked="0" layoutInCell="1" allowOverlap="1" wp14:anchorId="1EEB6644" wp14:editId="6C0EC3ED">
                    <wp:simplePos x="0" y="0"/>
                    <wp:positionH relativeFrom="column">
                      <wp:posOffset>-771525</wp:posOffset>
                    </wp:positionH>
                    <wp:positionV relativeFrom="paragraph">
                      <wp:posOffset>-790575</wp:posOffset>
                    </wp:positionV>
                    <wp:extent cx="7486650" cy="9791700"/>
                    <wp:effectExtent l="0" t="0" r="0" b="0"/>
                    <wp:wrapNone/>
                    <wp:docPr id="33" name="Rectangle 6"/>
                    <wp:cNvGraphicFramePr/>
                    <a:graphic xmlns:a="http://schemas.openxmlformats.org/drawingml/2006/main">
                      <a:graphicData uri="http://schemas.microsoft.com/office/word/2010/wordprocessingShape">
                        <wps:wsp>
                          <wps:cNvSpPr/>
                          <wps:spPr>
                            <a:xfrm>
                              <a:off x="0" y="0"/>
                              <a:ext cx="7486650" cy="97917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6E743" w14:textId="29256E9E" w:rsidR="00F531E4" w:rsidRDefault="00F531E4">
                                <w:pPr>
                                  <w:pStyle w:val="NoSpacing"/>
                                  <w:spacing w:after="120"/>
                                  <w:rPr>
                                    <w:rFonts w:asciiTheme="majorHAnsi" w:eastAsiaTheme="majorEastAsia" w:hAnsiTheme="majorHAnsi" w:cstheme="majorBidi"/>
                                    <w:color w:val="FFFFFF" w:themeColor="background1"/>
                                    <w:sz w:val="84"/>
                                    <w:szCs w:val="84"/>
                                  </w:rPr>
                                </w:pPr>
                              </w:p>
                              <w:p w14:paraId="6D42A391" w14:textId="786AFDA1" w:rsidR="00F531E4" w:rsidRDefault="00F531E4">
                                <w:pPr>
                                  <w:pStyle w:val="NoSpacing"/>
                                  <w:rPr>
                                    <w:color w:val="FFFFFF" w:themeColor="background1"/>
                                    <w:sz w:val="28"/>
                                    <w:szCs w:val="28"/>
                                  </w:rPr>
                                </w:pP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a:graphicData>
                    </a:graphic>
                  </wp:anchor>
                </w:drawing>
              </mc:Choice>
              <mc:Fallback>
                <w:pict>
                  <v:rect w14:anchorId="1EEB6644" id="Rectangle 6" o:spid="_x0000_s1028" style="position:absolute;margin-left:-60.75pt;margin-top:-62.25pt;width:589.5pt;height:771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" fillcolor="black [3213]" stroked="f" strokeweight="1pt">
                    <v:textbox inset="36pt,1in,1in,208.8pt">
                      <w:txbxContent>
                        <w:p w14:paraId="18E6E743" w14:textId="29256E9E" w:rsidR="00F531E4" w:rsidRDefault="00F531E4">
                          <w:pPr>
                            <w:pStyle w:val="NoSpacing"/>
                            <w:spacing w:after="120"/>
                            <w:rPr>
                              <w:rFonts w:asciiTheme="majorHAnsi" w:eastAsiaTheme="majorEastAsia" w:hAnsiTheme="majorHAnsi" w:cstheme="majorBidi"/>
                              <w:color w:val="FFFFFF" w:themeColor="background1"/>
                              <w:sz w:val="84"/>
                              <w:szCs w:val="84"/>
                            </w:rPr>
                          </w:pPr>
                        </w:p>
                        <w:p w14:paraId="6D42A391" w14:textId="786AFDA1" w:rsidR="00F531E4" w:rsidRDefault="00F531E4">
                          <w:pPr>
                            <w:pStyle w:val="NoSpacing"/>
                            <w:rPr>
                              <w:color w:val="FFFFFF" w:themeColor="background1"/>
                              <w:sz w:val="28"/>
                              <w:szCs w:val="28"/>
                            </w:rPr>
                          </w:pPr>
                        </w:p>
                      </w:txbxContent>
                    </v:textbox>
                  </v:rect>
                </w:pict>
              </mc:Fallback>
            </mc:AlternateContent>
          </w:r>
          <w:r w:rsidR="00F531E4">
            <w:rPr>
              <w:rFonts w:ascii="Century Gothic" w:hAnsi="Century Gothic"/>
              <w:b/>
              <w:bCs/>
              <w:sz w:val="24"/>
              <w:szCs w:val="24"/>
            </w:rPr>
            <w:br w:type="page"/>
          </w:r>
        </w:sdtContent>
      </w:sdt>
    </w:p>
    <w:p w14:paraId="2B95CDB0" w14:textId="18A6C2C4" w:rsidR="00DA4176" w:rsidRDefault="00DA4176" w:rsidP="00DA4176">
      <w:pPr>
        <w:jc w:val="center"/>
        <w:rPr>
          <w:rFonts w:ascii="Century Gothic" w:hAnsi="Century Gothic"/>
          <w:i/>
          <w:iCs/>
          <w:sz w:val="24"/>
          <w:szCs w:val="24"/>
        </w:rPr>
      </w:pPr>
    </w:p>
    <w:p w14:paraId="0D3680B8" w14:textId="3BD16F95" w:rsidR="00DA4176" w:rsidRDefault="00DA4176" w:rsidP="00DA4176">
      <w:pPr>
        <w:jc w:val="center"/>
        <w:rPr>
          <w:rFonts w:ascii="Century Gothic" w:hAnsi="Century Gothic"/>
          <w:i/>
          <w:iCs/>
          <w:sz w:val="24"/>
          <w:szCs w:val="24"/>
        </w:rPr>
      </w:pPr>
    </w:p>
    <w:p w14:paraId="12A7C417" w14:textId="10B811BC" w:rsidR="00DA4176" w:rsidRDefault="00DA4176" w:rsidP="00DA4176">
      <w:pPr>
        <w:jc w:val="center"/>
        <w:rPr>
          <w:rFonts w:ascii="Century Gothic" w:hAnsi="Century Gothic"/>
          <w:i/>
          <w:iCs/>
          <w:sz w:val="24"/>
          <w:szCs w:val="24"/>
        </w:rPr>
      </w:pPr>
    </w:p>
    <w:p w14:paraId="12A495AD" w14:textId="77777777" w:rsidR="00DA4176" w:rsidRDefault="00DA4176" w:rsidP="00DA4176">
      <w:pPr>
        <w:jc w:val="center"/>
        <w:rPr>
          <w:rFonts w:ascii="Century Gothic" w:hAnsi="Century Gothic"/>
          <w:i/>
          <w:iCs/>
          <w:sz w:val="24"/>
          <w:szCs w:val="24"/>
        </w:rPr>
      </w:pPr>
    </w:p>
    <w:p w14:paraId="04159F16" w14:textId="77777777" w:rsidR="00DA4176" w:rsidRDefault="00DA4176" w:rsidP="00DA4176">
      <w:pPr>
        <w:jc w:val="center"/>
        <w:rPr>
          <w:rFonts w:ascii="Century Gothic" w:hAnsi="Century Gothic"/>
          <w:i/>
          <w:iCs/>
          <w:sz w:val="24"/>
          <w:szCs w:val="24"/>
        </w:rPr>
      </w:pPr>
    </w:p>
    <w:p w14:paraId="1D5039D1" w14:textId="77777777" w:rsidR="00DA4176" w:rsidRDefault="00DA4176" w:rsidP="00DA4176">
      <w:pPr>
        <w:jc w:val="center"/>
        <w:rPr>
          <w:rFonts w:ascii="Century Gothic" w:hAnsi="Century Gothic"/>
          <w:i/>
          <w:iCs/>
          <w:sz w:val="24"/>
          <w:szCs w:val="24"/>
        </w:rPr>
      </w:pPr>
    </w:p>
    <w:p w14:paraId="4C9B5D08" w14:textId="77777777" w:rsidR="00DA4176" w:rsidRDefault="00DA4176" w:rsidP="00DA4176">
      <w:pPr>
        <w:jc w:val="center"/>
        <w:rPr>
          <w:rFonts w:ascii="Century Gothic" w:hAnsi="Century Gothic"/>
          <w:i/>
          <w:iCs/>
          <w:sz w:val="24"/>
          <w:szCs w:val="24"/>
        </w:rPr>
      </w:pPr>
    </w:p>
    <w:p w14:paraId="422F4C5E" w14:textId="77777777" w:rsidR="00DA4176" w:rsidRDefault="00DA4176" w:rsidP="00DA4176">
      <w:pPr>
        <w:jc w:val="center"/>
        <w:rPr>
          <w:rFonts w:ascii="Century Gothic" w:hAnsi="Century Gothic"/>
          <w:i/>
          <w:iCs/>
          <w:sz w:val="24"/>
          <w:szCs w:val="24"/>
        </w:rPr>
      </w:pPr>
    </w:p>
    <w:p w14:paraId="0B3B28FF" w14:textId="77777777" w:rsidR="00DA4176" w:rsidRDefault="00DA4176" w:rsidP="00DA4176">
      <w:pPr>
        <w:jc w:val="center"/>
        <w:rPr>
          <w:rFonts w:ascii="Century Gothic" w:hAnsi="Century Gothic"/>
          <w:i/>
          <w:iCs/>
          <w:sz w:val="24"/>
          <w:szCs w:val="24"/>
        </w:rPr>
      </w:pPr>
    </w:p>
    <w:p w14:paraId="63743B1E" w14:textId="77777777" w:rsidR="00DA4176" w:rsidRDefault="00DA4176" w:rsidP="00DA4176">
      <w:pPr>
        <w:jc w:val="center"/>
        <w:rPr>
          <w:rFonts w:ascii="Century Gothic" w:hAnsi="Century Gothic"/>
          <w:i/>
          <w:iCs/>
          <w:sz w:val="24"/>
          <w:szCs w:val="24"/>
        </w:rPr>
      </w:pPr>
    </w:p>
    <w:p w14:paraId="6211FDFA" w14:textId="77A080A5" w:rsidR="00DA4176" w:rsidRPr="00DA4176" w:rsidRDefault="00DA4176" w:rsidP="00DA4176">
      <w:pPr>
        <w:jc w:val="center"/>
        <w:rPr>
          <w:rFonts w:ascii="Century Gothic" w:hAnsi="Century Gothic"/>
          <w:i/>
          <w:iCs/>
          <w:sz w:val="24"/>
          <w:szCs w:val="24"/>
        </w:rPr>
      </w:pPr>
      <w:r w:rsidRPr="00DA4176">
        <w:rPr>
          <w:rFonts w:ascii="Century Gothic" w:hAnsi="Century Gothic"/>
          <w:i/>
          <w:iCs/>
          <w:sz w:val="24"/>
          <w:szCs w:val="24"/>
        </w:rPr>
        <w:t>"We cannot achieve sustainable development and make the planet better for all if people are excluded from opportunities, services, and the chance for a better life,"</w:t>
      </w:r>
    </w:p>
    <w:p w14:paraId="06B2EAD0" w14:textId="6749499E" w:rsidR="0023007E" w:rsidRPr="00DA4176" w:rsidRDefault="00DA4176" w:rsidP="00DA4176">
      <w:pPr>
        <w:jc w:val="center"/>
        <w:rPr>
          <w:rFonts w:ascii="Century Gothic" w:hAnsi="Century Gothic"/>
          <w:sz w:val="24"/>
          <w:szCs w:val="24"/>
        </w:rPr>
      </w:pPr>
      <w:r w:rsidRPr="00DA4176">
        <w:rPr>
          <w:rFonts w:ascii="Century Gothic" w:hAnsi="Century Gothic"/>
          <w:sz w:val="24"/>
          <w:szCs w:val="24"/>
        </w:rPr>
        <w:t>~ United Nations (2015)</w:t>
      </w:r>
    </w:p>
    <w:p w14:paraId="3364B64A" w14:textId="7F243510" w:rsidR="0023007E" w:rsidRDefault="0023007E" w:rsidP="00DA4176">
      <w:pPr>
        <w:jc w:val="center"/>
        <w:rPr>
          <w:rFonts w:ascii="Century Gothic" w:hAnsi="Century Gothic"/>
          <w:b/>
          <w:bCs/>
          <w:sz w:val="24"/>
          <w:szCs w:val="24"/>
        </w:rPr>
      </w:pPr>
    </w:p>
    <w:p w14:paraId="7C847C8D" w14:textId="116EC9B8" w:rsidR="0023007E" w:rsidRDefault="0023007E" w:rsidP="0023007E">
      <w:pPr>
        <w:rPr>
          <w:rFonts w:ascii="Century Gothic" w:hAnsi="Century Gothic"/>
          <w:b/>
          <w:bCs/>
          <w:sz w:val="24"/>
          <w:szCs w:val="24"/>
        </w:rPr>
      </w:pPr>
    </w:p>
    <w:p w14:paraId="1ED801E6" w14:textId="5AEE85E2" w:rsidR="0023007E" w:rsidRDefault="0023007E" w:rsidP="0023007E">
      <w:pPr>
        <w:rPr>
          <w:rFonts w:ascii="Century Gothic" w:hAnsi="Century Gothic"/>
          <w:b/>
          <w:bCs/>
          <w:sz w:val="24"/>
          <w:szCs w:val="24"/>
        </w:rPr>
      </w:pPr>
    </w:p>
    <w:p w14:paraId="6D8C0530" w14:textId="682C6647" w:rsidR="0023007E" w:rsidRDefault="0023007E" w:rsidP="0023007E">
      <w:pPr>
        <w:rPr>
          <w:rFonts w:ascii="Century Gothic" w:hAnsi="Century Gothic"/>
          <w:b/>
          <w:bCs/>
          <w:sz w:val="24"/>
          <w:szCs w:val="24"/>
        </w:rPr>
      </w:pPr>
    </w:p>
    <w:p w14:paraId="0B8DBFEB" w14:textId="50932CCF" w:rsidR="0023007E" w:rsidRDefault="0023007E" w:rsidP="0023007E">
      <w:pPr>
        <w:rPr>
          <w:rFonts w:ascii="Century Gothic" w:hAnsi="Century Gothic"/>
          <w:b/>
          <w:bCs/>
          <w:sz w:val="24"/>
          <w:szCs w:val="24"/>
        </w:rPr>
      </w:pPr>
    </w:p>
    <w:p w14:paraId="5300DF99" w14:textId="77777777" w:rsidR="0023007E" w:rsidRDefault="0023007E" w:rsidP="0023007E">
      <w:pPr>
        <w:rPr>
          <w:rFonts w:ascii="Century Gothic" w:hAnsi="Century Gothic"/>
          <w:b/>
          <w:bCs/>
          <w:sz w:val="24"/>
          <w:szCs w:val="24"/>
        </w:rPr>
      </w:pPr>
    </w:p>
    <w:p w14:paraId="76ADD1C7" w14:textId="77777777" w:rsidR="0023007E" w:rsidRDefault="0023007E" w:rsidP="0023007E">
      <w:pPr>
        <w:rPr>
          <w:rFonts w:ascii="Century Gothic" w:hAnsi="Century Gothic"/>
          <w:b/>
          <w:bCs/>
          <w:sz w:val="24"/>
          <w:szCs w:val="24"/>
        </w:rPr>
      </w:pPr>
    </w:p>
    <w:p w14:paraId="41D7888B" w14:textId="77777777" w:rsidR="0023007E" w:rsidRDefault="0023007E" w:rsidP="0023007E">
      <w:pPr>
        <w:rPr>
          <w:rFonts w:ascii="Century Gothic" w:hAnsi="Century Gothic"/>
          <w:b/>
          <w:bCs/>
          <w:sz w:val="24"/>
          <w:szCs w:val="24"/>
        </w:rPr>
      </w:pPr>
    </w:p>
    <w:p w14:paraId="3D397088" w14:textId="6CDF85BF" w:rsidR="0023007E" w:rsidRDefault="0023007E" w:rsidP="0023007E">
      <w:pPr>
        <w:rPr>
          <w:rFonts w:ascii="Century Gothic" w:hAnsi="Century Gothic"/>
          <w:b/>
          <w:bCs/>
          <w:sz w:val="24"/>
          <w:szCs w:val="24"/>
        </w:rPr>
      </w:pPr>
    </w:p>
    <w:p w14:paraId="6C551CD8" w14:textId="3D0D2C50" w:rsidR="0023007E" w:rsidRDefault="0023007E" w:rsidP="0023007E">
      <w:pPr>
        <w:rPr>
          <w:rFonts w:ascii="Century Gothic" w:hAnsi="Century Gothic"/>
          <w:b/>
          <w:bCs/>
          <w:sz w:val="24"/>
          <w:szCs w:val="24"/>
        </w:rPr>
      </w:pPr>
    </w:p>
    <w:p w14:paraId="7D17F131" w14:textId="5861D583" w:rsidR="0023007E" w:rsidRDefault="0023007E" w:rsidP="0023007E">
      <w:pPr>
        <w:rPr>
          <w:rFonts w:ascii="Century Gothic" w:hAnsi="Century Gothic"/>
          <w:b/>
          <w:bCs/>
          <w:sz w:val="24"/>
          <w:szCs w:val="24"/>
        </w:rPr>
      </w:pPr>
    </w:p>
    <w:p w14:paraId="2C53B101" w14:textId="61D7E36D" w:rsidR="0023007E" w:rsidRDefault="0023007E" w:rsidP="0023007E">
      <w:pPr>
        <w:rPr>
          <w:rFonts w:ascii="Century Gothic" w:hAnsi="Century Gothic"/>
          <w:b/>
          <w:bCs/>
          <w:sz w:val="24"/>
          <w:szCs w:val="24"/>
        </w:rPr>
      </w:pPr>
    </w:p>
    <w:p w14:paraId="7EF4E651" w14:textId="69591AED" w:rsidR="0023007E" w:rsidRDefault="0023007E" w:rsidP="0023007E">
      <w:pPr>
        <w:rPr>
          <w:rFonts w:ascii="Century Gothic" w:hAnsi="Century Gothic"/>
          <w:b/>
          <w:bCs/>
          <w:sz w:val="24"/>
          <w:szCs w:val="24"/>
        </w:rPr>
      </w:pPr>
    </w:p>
    <w:p w14:paraId="419B412C" w14:textId="1941509F" w:rsidR="0023007E" w:rsidRDefault="0023007E" w:rsidP="0023007E">
      <w:pPr>
        <w:rPr>
          <w:rFonts w:ascii="Century Gothic" w:hAnsi="Century Gothic"/>
          <w:b/>
          <w:bCs/>
          <w:sz w:val="24"/>
          <w:szCs w:val="24"/>
        </w:rPr>
      </w:pPr>
    </w:p>
    <w:sdt>
      <w:sdtPr>
        <w:rPr>
          <w:rFonts w:asciiTheme="minorHAnsi" w:eastAsiaTheme="minorHAnsi" w:hAnsiTheme="minorHAnsi" w:cstheme="minorBidi"/>
          <w:color w:val="auto"/>
          <w:sz w:val="22"/>
          <w:szCs w:val="22"/>
        </w:rPr>
        <w:id w:val="1475867345"/>
        <w:docPartObj>
          <w:docPartGallery w:val="Table of Contents"/>
          <w:docPartUnique/>
        </w:docPartObj>
      </w:sdtPr>
      <w:sdtEndPr>
        <w:rPr>
          <w:noProof/>
        </w:rPr>
      </w:sdtEndPr>
      <w:sdtContent>
        <w:p w14:paraId="24F98593" w14:textId="2C1E930B" w:rsidR="00DA4176" w:rsidRPr="00A95F4F" w:rsidRDefault="00DA4176">
          <w:pPr>
            <w:pStyle w:val="TOCHeading"/>
            <w:rPr>
              <w:rFonts w:ascii="Century Gothic" w:hAnsi="Century Gothic"/>
              <w:b/>
              <w:bCs/>
              <w:color w:val="auto"/>
              <w:sz w:val="24"/>
              <w:szCs w:val="24"/>
            </w:rPr>
          </w:pPr>
          <w:r w:rsidRPr="00A95F4F">
            <w:rPr>
              <w:rFonts w:ascii="Century Gothic" w:hAnsi="Century Gothic"/>
              <w:b/>
              <w:bCs/>
              <w:color w:val="auto"/>
              <w:sz w:val="24"/>
              <w:szCs w:val="24"/>
            </w:rPr>
            <w:t>Contents</w:t>
          </w:r>
        </w:p>
        <w:p w14:paraId="7EF9DF11" w14:textId="77777777" w:rsidR="00A95F4F" w:rsidRPr="00A95F4F" w:rsidRDefault="00A95F4F" w:rsidP="00A95F4F"/>
        <w:p w14:paraId="40C6837D" w14:textId="234B9E4B" w:rsidR="00FB7CF0" w:rsidRDefault="00DA4176">
          <w:pPr>
            <w:pStyle w:val="TOC1"/>
            <w:tabs>
              <w:tab w:val="left" w:pos="440"/>
              <w:tab w:val="right" w:leader="dot" w:pos="9350"/>
            </w:tabs>
            <w:rPr>
              <w:rFonts w:eastAsiaTheme="minorEastAsia"/>
              <w:noProof/>
              <w:kern w:val="2"/>
              <w14:ligatures w14:val="standardContextual"/>
            </w:rPr>
          </w:pPr>
          <w:r w:rsidRPr="00A95F4F">
            <w:rPr>
              <w:rFonts w:ascii="Century Gothic" w:hAnsi="Century Gothic"/>
              <w:sz w:val="24"/>
              <w:szCs w:val="24"/>
            </w:rPr>
            <w:fldChar w:fldCharType="begin"/>
          </w:r>
          <w:r w:rsidRPr="00A95F4F">
            <w:rPr>
              <w:rFonts w:ascii="Century Gothic" w:hAnsi="Century Gothic"/>
              <w:sz w:val="24"/>
              <w:szCs w:val="24"/>
            </w:rPr>
            <w:instrText xml:space="preserve"> TOC \o "1-3" \h \z \u </w:instrText>
          </w:r>
          <w:r w:rsidRPr="00A95F4F">
            <w:rPr>
              <w:rFonts w:ascii="Century Gothic" w:hAnsi="Century Gothic"/>
              <w:sz w:val="24"/>
              <w:szCs w:val="24"/>
            </w:rPr>
            <w:fldChar w:fldCharType="separate"/>
          </w:r>
          <w:hyperlink w:anchor="_Toc152248790" w:history="1">
            <w:r w:rsidR="00FB7CF0" w:rsidRPr="0044469E">
              <w:rPr>
                <w:rStyle w:val="Hyperlink"/>
                <w:rFonts w:ascii="Century Gothic" w:hAnsi="Century Gothic"/>
                <w:b/>
                <w:bCs/>
                <w:noProof/>
              </w:rPr>
              <w:t>1.</w:t>
            </w:r>
            <w:r w:rsidR="00FB7CF0">
              <w:rPr>
                <w:rFonts w:eastAsiaTheme="minorEastAsia"/>
                <w:noProof/>
                <w:kern w:val="2"/>
                <w14:ligatures w14:val="standardContextual"/>
              </w:rPr>
              <w:tab/>
            </w:r>
            <w:r w:rsidR="00FB7CF0" w:rsidRPr="0044469E">
              <w:rPr>
                <w:rStyle w:val="Hyperlink"/>
                <w:rFonts w:ascii="Century Gothic" w:hAnsi="Century Gothic"/>
                <w:b/>
                <w:bCs/>
                <w:noProof/>
              </w:rPr>
              <w:t>Problem Statement</w:t>
            </w:r>
            <w:r w:rsidR="00FB7CF0">
              <w:rPr>
                <w:noProof/>
                <w:webHidden/>
              </w:rPr>
              <w:tab/>
            </w:r>
            <w:r w:rsidR="00FB7CF0">
              <w:rPr>
                <w:noProof/>
                <w:webHidden/>
              </w:rPr>
              <w:fldChar w:fldCharType="begin"/>
            </w:r>
            <w:r w:rsidR="00FB7CF0">
              <w:rPr>
                <w:noProof/>
                <w:webHidden/>
              </w:rPr>
              <w:instrText xml:space="preserve"> PAGEREF _Toc152248790 \h </w:instrText>
            </w:r>
            <w:r w:rsidR="00FB7CF0">
              <w:rPr>
                <w:noProof/>
                <w:webHidden/>
              </w:rPr>
            </w:r>
            <w:r w:rsidR="00FB7CF0">
              <w:rPr>
                <w:noProof/>
                <w:webHidden/>
              </w:rPr>
              <w:fldChar w:fldCharType="separate"/>
            </w:r>
            <w:r w:rsidR="00FB7CF0">
              <w:rPr>
                <w:noProof/>
                <w:webHidden/>
              </w:rPr>
              <w:t>3</w:t>
            </w:r>
            <w:r w:rsidR="00FB7CF0">
              <w:rPr>
                <w:noProof/>
                <w:webHidden/>
              </w:rPr>
              <w:fldChar w:fldCharType="end"/>
            </w:r>
          </w:hyperlink>
        </w:p>
        <w:p w14:paraId="1AAF2A3B" w14:textId="0CDEB0F6" w:rsidR="00FB7CF0" w:rsidRDefault="00000000">
          <w:pPr>
            <w:pStyle w:val="TOC1"/>
            <w:tabs>
              <w:tab w:val="left" w:pos="440"/>
              <w:tab w:val="right" w:leader="dot" w:pos="9350"/>
            </w:tabs>
            <w:rPr>
              <w:rFonts w:eastAsiaTheme="minorEastAsia"/>
              <w:noProof/>
              <w:kern w:val="2"/>
              <w14:ligatures w14:val="standardContextual"/>
            </w:rPr>
          </w:pPr>
          <w:hyperlink w:anchor="_Toc152248791" w:history="1">
            <w:r w:rsidR="00FB7CF0" w:rsidRPr="0044469E">
              <w:rPr>
                <w:rStyle w:val="Hyperlink"/>
                <w:rFonts w:ascii="Century Gothic" w:hAnsi="Century Gothic"/>
                <w:b/>
                <w:bCs/>
                <w:noProof/>
              </w:rPr>
              <w:t>2.</w:t>
            </w:r>
            <w:r w:rsidR="00FB7CF0">
              <w:rPr>
                <w:rFonts w:eastAsiaTheme="minorEastAsia"/>
                <w:noProof/>
                <w:kern w:val="2"/>
                <w14:ligatures w14:val="standardContextual"/>
              </w:rPr>
              <w:tab/>
            </w:r>
            <w:r w:rsidR="00FB7CF0" w:rsidRPr="0044469E">
              <w:rPr>
                <w:rStyle w:val="Hyperlink"/>
                <w:rFonts w:ascii="Century Gothic" w:hAnsi="Century Gothic"/>
                <w:b/>
                <w:bCs/>
                <w:noProof/>
              </w:rPr>
              <w:t>Approach</w:t>
            </w:r>
            <w:r w:rsidR="00FB7CF0">
              <w:rPr>
                <w:noProof/>
                <w:webHidden/>
              </w:rPr>
              <w:tab/>
            </w:r>
            <w:r w:rsidR="00FB7CF0">
              <w:rPr>
                <w:noProof/>
                <w:webHidden/>
              </w:rPr>
              <w:fldChar w:fldCharType="begin"/>
            </w:r>
            <w:r w:rsidR="00FB7CF0">
              <w:rPr>
                <w:noProof/>
                <w:webHidden/>
              </w:rPr>
              <w:instrText xml:space="preserve"> PAGEREF _Toc152248791 \h </w:instrText>
            </w:r>
            <w:r w:rsidR="00FB7CF0">
              <w:rPr>
                <w:noProof/>
                <w:webHidden/>
              </w:rPr>
            </w:r>
            <w:r w:rsidR="00FB7CF0">
              <w:rPr>
                <w:noProof/>
                <w:webHidden/>
              </w:rPr>
              <w:fldChar w:fldCharType="separate"/>
            </w:r>
            <w:r w:rsidR="00FB7CF0">
              <w:rPr>
                <w:noProof/>
                <w:webHidden/>
              </w:rPr>
              <w:t>3</w:t>
            </w:r>
            <w:r w:rsidR="00FB7CF0">
              <w:rPr>
                <w:noProof/>
                <w:webHidden/>
              </w:rPr>
              <w:fldChar w:fldCharType="end"/>
            </w:r>
          </w:hyperlink>
        </w:p>
        <w:p w14:paraId="4CF3C86A" w14:textId="40813C5B" w:rsidR="00FB7CF0" w:rsidRDefault="00000000">
          <w:pPr>
            <w:pStyle w:val="TOC1"/>
            <w:tabs>
              <w:tab w:val="left" w:pos="440"/>
              <w:tab w:val="right" w:leader="dot" w:pos="9350"/>
            </w:tabs>
            <w:rPr>
              <w:rFonts w:eastAsiaTheme="minorEastAsia"/>
              <w:noProof/>
              <w:kern w:val="2"/>
              <w14:ligatures w14:val="standardContextual"/>
            </w:rPr>
          </w:pPr>
          <w:hyperlink w:anchor="_Toc152248792" w:history="1">
            <w:r w:rsidR="00FB7CF0" w:rsidRPr="0044469E">
              <w:rPr>
                <w:rStyle w:val="Hyperlink"/>
                <w:rFonts w:ascii="Century Gothic" w:hAnsi="Century Gothic"/>
                <w:b/>
                <w:bCs/>
                <w:noProof/>
              </w:rPr>
              <w:t>3.</w:t>
            </w:r>
            <w:r w:rsidR="00FB7CF0">
              <w:rPr>
                <w:rFonts w:eastAsiaTheme="minorEastAsia"/>
                <w:noProof/>
                <w:kern w:val="2"/>
                <w14:ligatures w14:val="standardContextual"/>
              </w:rPr>
              <w:tab/>
            </w:r>
            <w:r w:rsidR="00FB7CF0" w:rsidRPr="0044469E">
              <w:rPr>
                <w:rStyle w:val="Hyperlink"/>
                <w:rFonts w:ascii="Century Gothic" w:hAnsi="Century Gothic"/>
                <w:b/>
                <w:bCs/>
                <w:noProof/>
              </w:rPr>
              <w:t>Self-Expression Clinics</w:t>
            </w:r>
            <w:r w:rsidR="00FB7CF0">
              <w:rPr>
                <w:noProof/>
                <w:webHidden/>
              </w:rPr>
              <w:tab/>
            </w:r>
            <w:r w:rsidR="00FB7CF0">
              <w:rPr>
                <w:noProof/>
                <w:webHidden/>
              </w:rPr>
              <w:fldChar w:fldCharType="begin"/>
            </w:r>
            <w:r w:rsidR="00FB7CF0">
              <w:rPr>
                <w:noProof/>
                <w:webHidden/>
              </w:rPr>
              <w:instrText xml:space="preserve"> PAGEREF _Toc152248792 \h </w:instrText>
            </w:r>
            <w:r w:rsidR="00FB7CF0">
              <w:rPr>
                <w:noProof/>
                <w:webHidden/>
              </w:rPr>
            </w:r>
            <w:r w:rsidR="00FB7CF0">
              <w:rPr>
                <w:noProof/>
                <w:webHidden/>
              </w:rPr>
              <w:fldChar w:fldCharType="separate"/>
            </w:r>
            <w:r w:rsidR="00FB7CF0">
              <w:rPr>
                <w:noProof/>
                <w:webHidden/>
              </w:rPr>
              <w:t>6</w:t>
            </w:r>
            <w:r w:rsidR="00FB7CF0">
              <w:rPr>
                <w:noProof/>
                <w:webHidden/>
              </w:rPr>
              <w:fldChar w:fldCharType="end"/>
            </w:r>
          </w:hyperlink>
        </w:p>
        <w:p w14:paraId="3F5C6014" w14:textId="18CE67C9" w:rsidR="00FB7CF0" w:rsidRDefault="00000000">
          <w:pPr>
            <w:pStyle w:val="TOC2"/>
            <w:tabs>
              <w:tab w:val="left" w:pos="880"/>
              <w:tab w:val="right" w:leader="dot" w:pos="9350"/>
            </w:tabs>
            <w:rPr>
              <w:rFonts w:eastAsiaTheme="minorEastAsia"/>
              <w:noProof/>
              <w:kern w:val="2"/>
              <w14:ligatures w14:val="standardContextual"/>
            </w:rPr>
          </w:pPr>
          <w:hyperlink w:anchor="_Toc152248793" w:history="1">
            <w:r w:rsidR="00FB7CF0" w:rsidRPr="0044469E">
              <w:rPr>
                <w:rStyle w:val="Hyperlink"/>
                <w:rFonts w:ascii="Century Gothic" w:hAnsi="Century Gothic"/>
                <w:b/>
                <w:bCs/>
                <w:noProof/>
              </w:rPr>
              <w:t>3.1</w:t>
            </w:r>
            <w:r w:rsidR="00FB7CF0">
              <w:rPr>
                <w:rFonts w:eastAsiaTheme="minorEastAsia"/>
                <w:noProof/>
                <w:kern w:val="2"/>
                <w14:ligatures w14:val="standardContextual"/>
              </w:rPr>
              <w:tab/>
            </w:r>
            <w:r w:rsidR="00FB7CF0" w:rsidRPr="0044469E">
              <w:rPr>
                <w:rStyle w:val="Hyperlink"/>
                <w:rFonts w:ascii="Century Gothic" w:hAnsi="Century Gothic"/>
                <w:b/>
                <w:bCs/>
                <w:noProof/>
              </w:rPr>
              <w:t>Purpose</w:t>
            </w:r>
            <w:r w:rsidR="00FB7CF0">
              <w:rPr>
                <w:noProof/>
                <w:webHidden/>
              </w:rPr>
              <w:tab/>
            </w:r>
            <w:r w:rsidR="00FB7CF0">
              <w:rPr>
                <w:noProof/>
                <w:webHidden/>
              </w:rPr>
              <w:fldChar w:fldCharType="begin"/>
            </w:r>
            <w:r w:rsidR="00FB7CF0">
              <w:rPr>
                <w:noProof/>
                <w:webHidden/>
              </w:rPr>
              <w:instrText xml:space="preserve"> PAGEREF _Toc152248793 \h </w:instrText>
            </w:r>
            <w:r w:rsidR="00FB7CF0">
              <w:rPr>
                <w:noProof/>
                <w:webHidden/>
              </w:rPr>
            </w:r>
            <w:r w:rsidR="00FB7CF0">
              <w:rPr>
                <w:noProof/>
                <w:webHidden/>
              </w:rPr>
              <w:fldChar w:fldCharType="separate"/>
            </w:r>
            <w:r w:rsidR="00FB7CF0">
              <w:rPr>
                <w:noProof/>
                <w:webHidden/>
              </w:rPr>
              <w:t>7</w:t>
            </w:r>
            <w:r w:rsidR="00FB7CF0">
              <w:rPr>
                <w:noProof/>
                <w:webHidden/>
              </w:rPr>
              <w:fldChar w:fldCharType="end"/>
            </w:r>
          </w:hyperlink>
        </w:p>
        <w:p w14:paraId="55DEA360" w14:textId="1FF91D31" w:rsidR="00FB7CF0" w:rsidRDefault="00000000">
          <w:pPr>
            <w:pStyle w:val="TOC2"/>
            <w:tabs>
              <w:tab w:val="left" w:pos="880"/>
              <w:tab w:val="right" w:leader="dot" w:pos="9350"/>
            </w:tabs>
            <w:rPr>
              <w:rFonts w:eastAsiaTheme="minorEastAsia"/>
              <w:noProof/>
              <w:kern w:val="2"/>
              <w14:ligatures w14:val="standardContextual"/>
            </w:rPr>
          </w:pPr>
          <w:hyperlink w:anchor="_Toc152248794" w:history="1">
            <w:r w:rsidR="00FB7CF0" w:rsidRPr="0044469E">
              <w:rPr>
                <w:rStyle w:val="Hyperlink"/>
                <w:rFonts w:ascii="Century Gothic" w:hAnsi="Century Gothic"/>
                <w:b/>
                <w:bCs/>
                <w:noProof/>
              </w:rPr>
              <w:t>3.2</w:t>
            </w:r>
            <w:r w:rsidR="00FB7CF0">
              <w:rPr>
                <w:rFonts w:eastAsiaTheme="minorEastAsia"/>
                <w:noProof/>
                <w:kern w:val="2"/>
                <w14:ligatures w14:val="standardContextual"/>
              </w:rPr>
              <w:tab/>
            </w:r>
            <w:r w:rsidR="00FB7CF0" w:rsidRPr="0044469E">
              <w:rPr>
                <w:rStyle w:val="Hyperlink"/>
                <w:rFonts w:ascii="Century Gothic" w:hAnsi="Century Gothic"/>
                <w:b/>
                <w:bCs/>
                <w:noProof/>
              </w:rPr>
              <w:t>Projects</w:t>
            </w:r>
            <w:r w:rsidR="00FB7CF0">
              <w:rPr>
                <w:noProof/>
                <w:webHidden/>
              </w:rPr>
              <w:tab/>
            </w:r>
            <w:r w:rsidR="00FB7CF0">
              <w:rPr>
                <w:noProof/>
                <w:webHidden/>
              </w:rPr>
              <w:fldChar w:fldCharType="begin"/>
            </w:r>
            <w:r w:rsidR="00FB7CF0">
              <w:rPr>
                <w:noProof/>
                <w:webHidden/>
              </w:rPr>
              <w:instrText xml:space="preserve"> PAGEREF _Toc152248794 \h </w:instrText>
            </w:r>
            <w:r w:rsidR="00FB7CF0">
              <w:rPr>
                <w:noProof/>
                <w:webHidden/>
              </w:rPr>
            </w:r>
            <w:r w:rsidR="00FB7CF0">
              <w:rPr>
                <w:noProof/>
                <w:webHidden/>
              </w:rPr>
              <w:fldChar w:fldCharType="separate"/>
            </w:r>
            <w:r w:rsidR="00FB7CF0">
              <w:rPr>
                <w:noProof/>
                <w:webHidden/>
              </w:rPr>
              <w:t>7</w:t>
            </w:r>
            <w:r w:rsidR="00FB7CF0">
              <w:rPr>
                <w:noProof/>
                <w:webHidden/>
              </w:rPr>
              <w:fldChar w:fldCharType="end"/>
            </w:r>
          </w:hyperlink>
        </w:p>
        <w:p w14:paraId="592E77FC" w14:textId="703C158E" w:rsidR="00FB7CF0" w:rsidRDefault="00000000">
          <w:pPr>
            <w:pStyle w:val="TOC1"/>
            <w:tabs>
              <w:tab w:val="left" w:pos="440"/>
              <w:tab w:val="right" w:leader="dot" w:pos="9350"/>
            </w:tabs>
            <w:rPr>
              <w:rFonts w:eastAsiaTheme="minorEastAsia"/>
              <w:noProof/>
              <w:kern w:val="2"/>
              <w14:ligatures w14:val="standardContextual"/>
            </w:rPr>
          </w:pPr>
          <w:hyperlink w:anchor="_Toc152248795" w:history="1">
            <w:r w:rsidR="00FB7CF0" w:rsidRPr="0044469E">
              <w:rPr>
                <w:rStyle w:val="Hyperlink"/>
                <w:rFonts w:ascii="Century Gothic" w:hAnsi="Century Gothic"/>
                <w:b/>
                <w:bCs/>
                <w:noProof/>
              </w:rPr>
              <w:t>4.</w:t>
            </w:r>
            <w:r w:rsidR="00FB7CF0">
              <w:rPr>
                <w:rFonts w:eastAsiaTheme="minorEastAsia"/>
                <w:noProof/>
                <w:kern w:val="2"/>
                <w14:ligatures w14:val="standardContextual"/>
              </w:rPr>
              <w:tab/>
            </w:r>
            <w:r w:rsidR="00FB7CF0" w:rsidRPr="0044469E">
              <w:rPr>
                <w:rStyle w:val="Hyperlink"/>
                <w:rFonts w:ascii="Century Gothic" w:hAnsi="Century Gothic"/>
                <w:b/>
                <w:bCs/>
                <w:noProof/>
              </w:rPr>
              <w:t>Outcomes</w:t>
            </w:r>
            <w:r w:rsidR="00FB7CF0">
              <w:rPr>
                <w:noProof/>
                <w:webHidden/>
              </w:rPr>
              <w:tab/>
            </w:r>
            <w:r w:rsidR="00FB7CF0">
              <w:rPr>
                <w:noProof/>
                <w:webHidden/>
              </w:rPr>
              <w:fldChar w:fldCharType="begin"/>
            </w:r>
            <w:r w:rsidR="00FB7CF0">
              <w:rPr>
                <w:noProof/>
                <w:webHidden/>
              </w:rPr>
              <w:instrText xml:space="preserve"> PAGEREF _Toc152248795 \h </w:instrText>
            </w:r>
            <w:r w:rsidR="00FB7CF0">
              <w:rPr>
                <w:noProof/>
                <w:webHidden/>
              </w:rPr>
            </w:r>
            <w:r w:rsidR="00FB7CF0">
              <w:rPr>
                <w:noProof/>
                <w:webHidden/>
              </w:rPr>
              <w:fldChar w:fldCharType="separate"/>
            </w:r>
            <w:r w:rsidR="00FB7CF0">
              <w:rPr>
                <w:noProof/>
                <w:webHidden/>
              </w:rPr>
              <w:t>7</w:t>
            </w:r>
            <w:r w:rsidR="00FB7CF0">
              <w:rPr>
                <w:noProof/>
                <w:webHidden/>
              </w:rPr>
              <w:fldChar w:fldCharType="end"/>
            </w:r>
          </w:hyperlink>
        </w:p>
        <w:p w14:paraId="66BDDDC7" w14:textId="695691E6" w:rsidR="00FB7CF0" w:rsidRDefault="00000000">
          <w:pPr>
            <w:pStyle w:val="TOC1"/>
            <w:tabs>
              <w:tab w:val="left" w:pos="440"/>
              <w:tab w:val="right" w:leader="dot" w:pos="9350"/>
            </w:tabs>
            <w:rPr>
              <w:rFonts w:eastAsiaTheme="minorEastAsia"/>
              <w:noProof/>
              <w:kern w:val="2"/>
              <w14:ligatures w14:val="standardContextual"/>
            </w:rPr>
          </w:pPr>
          <w:hyperlink w:anchor="_Toc152248796" w:history="1">
            <w:r w:rsidR="00FB7CF0" w:rsidRPr="0044469E">
              <w:rPr>
                <w:rStyle w:val="Hyperlink"/>
                <w:rFonts w:ascii="Century Gothic" w:hAnsi="Century Gothic"/>
                <w:b/>
                <w:bCs/>
                <w:noProof/>
              </w:rPr>
              <w:t>5.</w:t>
            </w:r>
            <w:r w:rsidR="00FB7CF0">
              <w:rPr>
                <w:rFonts w:eastAsiaTheme="minorEastAsia"/>
                <w:noProof/>
                <w:kern w:val="2"/>
                <w14:ligatures w14:val="standardContextual"/>
              </w:rPr>
              <w:tab/>
            </w:r>
            <w:r w:rsidR="00FB7CF0" w:rsidRPr="0044469E">
              <w:rPr>
                <w:rStyle w:val="Hyperlink"/>
                <w:rFonts w:ascii="Century Gothic" w:hAnsi="Century Gothic"/>
                <w:b/>
                <w:bCs/>
                <w:noProof/>
              </w:rPr>
              <w:t>References</w:t>
            </w:r>
            <w:r w:rsidR="00FB7CF0">
              <w:rPr>
                <w:noProof/>
                <w:webHidden/>
              </w:rPr>
              <w:tab/>
            </w:r>
            <w:r w:rsidR="00FB7CF0">
              <w:rPr>
                <w:noProof/>
                <w:webHidden/>
              </w:rPr>
              <w:fldChar w:fldCharType="begin"/>
            </w:r>
            <w:r w:rsidR="00FB7CF0">
              <w:rPr>
                <w:noProof/>
                <w:webHidden/>
              </w:rPr>
              <w:instrText xml:space="preserve"> PAGEREF _Toc152248796 \h </w:instrText>
            </w:r>
            <w:r w:rsidR="00FB7CF0">
              <w:rPr>
                <w:noProof/>
                <w:webHidden/>
              </w:rPr>
            </w:r>
            <w:r w:rsidR="00FB7CF0">
              <w:rPr>
                <w:noProof/>
                <w:webHidden/>
              </w:rPr>
              <w:fldChar w:fldCharType="separate"/>
            </w:r>
            <w:r w:rsidR="00FB7CF0">
              <w:rPr>
                <w:noProof/>
                <w:webHidden/>
              </w:rPr>
              <w:t>9</w:t>
            </w:r>
            <w:r w:rsidR="00FB7CF0">
              <w:rPr>
                <w:noProof/>
                <w:webHidden/>
              </w:rPr>
              <w:fldChar w:fldCharType="end"/>
            </w:r>
          </w:hyperlink>
        </w:p>
        <w:p w14:paraId="13862043" w14:textId="1CF21654" w:rsidR="00DA4176" w:rsidRPr="00DA4176" w:rsidRDefault="00DA4176">
          <w:r w:rsidRPr="00A95F4F">
            <w:rPr>
              <w:rFonts w:ascii="Century Gothic" w:hAnsi="Century Gothic"/>
              <w:noProof/>
              <w:sz w:val="24"/>
              <w:szCs w:val="24"/>
            </w:rPr>
            <w:fldChar w:fldCharType="end"/>
          </w:r>
        </w:p>
      </w:sdtContent>
    </w:sdt>
    <w:p w14:paraId="7647166A" w14:textId="17CCDB86" w:rsidR="0023007E" w:rsidRDefault="0023007E" w:rsidP="0023007E">
      <w:pPr>
        <w:rPr>
          <w:rFonts w:ascii="Century Gothic" w:hAnsi="Century Gothic"/>
          <w:b/>
          <w:bCs/>
          <w:sz w:val="24"/>
          <w:szCs w:val="24"/>
        </w:rPr>
      </w:pPr>
    </w:p>
    <w:p w14:paraId="5622921C" w14:textId="77777777" w:rsidR="00DA4176" w:rsidRDefault="00DA4176" w:rsidP="0023007E">
      <w:pPr>
        <w:rPr>
          <w:rFonts w:ascii="Century Gothic" w:hAnsi="Century Gothic"/>
          <w:b/>
          <w:bCs/>
          <w:sz w:val="24"/>
          <w:szCs w:val="24"/>
        </w:rPr>
      </w:pPr>
    </w:p>
    <w:p w14:paraId="6879802B" w14:textId="77777777" w:rsidR="00DA4176" w:rsidRDefault="00DA4176" w:rsidP="0023007E">
      <w:pPr>
        <w:rPr>
          <w:rFonts w:ascii="Century Gothic" w:hAnsi="Century Gothic"/>
          <w:b/>
          <w:bCs/>
          <w:sz w:val="24"/>
          <w:szCs w:val="24"/>
        </w:rPr>
      </w:pPr>
    </w:p>
    <w:p w14:paraId="4C854C66" w14:textId="77777777" w:rsidR="00DA4176" w:rsidRDefault="00DA4176" w:rsidP="0023007E">
      <w:pPr>
        <w:rPr>
          <w:rFonts w:ascii="Century Gothic" w:hAnsi="Century Gothic"/>
          <w:b/>
          <w:bCs/>
          <w:sz w:val="24"/>
          <w:szCs w:val="24"/>
        </w:rPr>
      </w:pPr>
    </w:p>
    <w:p w14:paraId="19E19349" w14:textId="77777777" w:rsidR="00DA4176" w:rsidRDefault="00DA4176" w:rsidP="0023007E">
      <w:pPr>
        <w:rPr>
          <w:rFonts w:ascii="Century Gothic" w:hAnsi="Century Gothic"/>
          <w:b/>
          <w:bCs/>
          <w:sz w:val="24"/>
          <w:szCs w:val="24"/>
        </w:rPr>
      </w:pPr>
    </w:p>
    <w:p w14:paraId="7F6F81FF" w14:textId="77777777" w:rsidR="00DA4176" w:rsidRDefault="00DA4176" w:rsidP="0023007E">
      <w:pPr>
        <w:rPr>
          <w:rFonts w:ascii="Century Gothic" w:hAnsi="Century Gothic"/>
          <w:b/>
          <w:bCs/>
          <w:sz w:val="24"/>
          <w:szCs w:val="24"/>
        </w:rPr>
      </w:pPr>
    </w:p>
    <w:p w14:paraId="3289D262" w14:textId="77777777" w:rsidR="00DA4176" w:rsidRDefault="00DA4176" w:rsidP="0023007E">
      <w:pPr>
        <w:rPr>
          <w:rFonts w:ascii="Century Gothic" w:hAnsi="Century Gothic"/>
          <w:b/>
          <w:bCs/>
          <w:sz w:val="24"/>
          <w:szCs w:val="24"/>
        </w:rPr>
      </w:pPr>
    </w:p>
    <w:p w14:paraId="236E650E" w14:textId="77777777" w:rsidR="00DA4176" w:rsidRDefault="00DA4176" w:rsidP="0023007E">
      <w:pPr>
        <w:rPr>
          <w:rFonts w:ascii="Century Gothic" w:hAnsi="Century Gothic"/>
          <w:b/>
          <w:bCs/>
          <w:sz w:val="24"/>
          <w:szCs w:val="24"/>
        </w:rPr>
      </w:pPr>
    </w:p>
    <w:p w14:paraId="04DDFB8B" w14:textId="77777777" w:rsidR="00DA4176" w:rsidRDefault="00DA4176" w:rsidP="0023007E">
      <w:pPr>
        <w:rPr>
          <w:rFonts w:ascii="Century Gothic" w:hAnsi="Century Gothic"/>
          <w:b/>
          <w:bCs/>
          <w:sz w:val="24"/>
          <w:szCs w:val="24"/>
        </w:rPr>
      </w:pPr>
    </w:p>
    <w:p w14:paraId="59AA8C3C" w14:textId="77777777" w:rsidR="00DA4176" w:rsidRDefault="00DA4176" w:rsidP="0023007E">
      <w:pPr>
        <w:rPr>
          <w:rFonts w:ascii="Century Gothic" w:hAnsi="Century Gothic"/>
          <w:b/>
          <w:bCs/>
          <w:sz w:val="24"/>
          <w:szCs w:val="24"/>
        </w:rPr>
      </w:pPr>
    </w:p>
    <w:p w14:paraId="2E7CD152" w14:textId="77777777" w:rsidR="00DA4176" w:rsidRDefault="00DA4176" w:rsidP="0023007E">
      <w:pPr>
        <w:rPr>
          <w:rFonts w:ascii="Century Gothic" w:hAnsi="Century Gothic"/>
          <w:b/>
          <w:bCs/>
          <w:sz w:val="24"/>
          <w:szCs w:val="24"/>
        </w:rPr>
      </w:pPr>
    </w:p>
    <w:p w14:paraId="45775A43" w14:textId="77777777" w:rsidR="00DA4176" w:rsidRDefault="00DA4176" w:rsidP="0023007E">
      <w:pPr>
        <w:rPr>
          <w:rFonts w:ascii="Century Gothic" w:hAnsi="Century Gothic"/>
          <w:b/>
          <w:bCs/>
          <w:sz w:val="24"/>
          <w:szCs w:val="24"/>
        </w:rPr>
      </w:pPr>
    </w:p>
    <w:p w14:paraId="16B5A6BF" w14:textId="77777777" w:rsidR="00E273B9" w:rsidRDefault="00E273B9" w:rsidP="0023007E">
      <w:pPr>
        <w:rPr>
          <w:rFonts w:ascii="Century Gothic" w:hAnsi="Century Gothic"/>
          <w:b/>
          <w:bCs/>
          <w:sz w:val="24"/>
          <w:szCs w:val="24"/>
        </w:rPr>
      </w:pPr>
    </w:p>
    <w:p w14:paraId="6525747B" w14:textId="77777777" w:rsidR="00E273B9" w:rsidRDefault="00E273B9" w:rsidP="0023007E">
      <w:pPr>
        <w:rPr>
          <w:rFonts w:ascii="Century Gothic" w:hAnsi="Century Gothic"/>
          <w:b/>
          <w:bCs/>
          <w:sz w:val="24"/>
          <w:szCs w:val="24"/>
        </w:rPr>
      </w:pPr>
    </w:p>
    <w:p w14:paraId="3B8710D2" w14:textId="77777777" w:rsidR="00E273B9" w:rsidRDefault="00E273B9" w:rsidP="0023007E">
      <w:pPr>
        <w:rPr>
          <w:rFonts w:ascii="Century Gothic" w:hAnsi="Century Gothic"/>
          <w:b/>
          <w:bCs/>
          <w:sz w:val="24"/>
          <w:szCs w:val="24"/>
        </w:rPr>
      </w:pPr>
    </w:p>
    <w:p w14:paraId="715007E0" w14:textId="77777777" w:rsidR="00E273B9" w:rsidRDefault="00E273B9" w:rsidP="0023007E">
      <w:pPr>
        <w:rPr>
          <w:rFonts w:ascii="Century Gothic" w:hAnsi="Century Gothic"/>
          <w:b/>
          <w:bCs/>
          <w:sz w:val="24"/>
          <w:szCs w:val="24"/>
        </w:rPr>
      </w:pPr>
    </w:p>
    <w:p w14:paraId="278EEE61" w14:textId="77777777" w:rsidR="00E273B9" w:rsidRDefault="00E273B9" w:rsidP="0023007E">
      <w:pPr>
        <w:rPr>
          <w:rFonts w:ascii="Century Gothic" w:hAnsi="Century Gothic"/>
          <w:b/>
          <w:bCs/>
          <w:sz w:val="24"/>
          <w:szCs w:val="24"/>
        </w:rPr>
      </w:pPr>
    </w:p>
    <w:p w14:paraId="2E2D9867" w14:textId="77777777" w:rsidR="00DA4176" w:rsidRDefault="00DA4176" w:rsidP="0023007E">
      <w:pPr>
        <w:rPr>
          <w:rFonts w:ascii="Century Gothic" w:hAnsi="Century Gothic"/>
          <w:b/>
          <w:bCs/>
          <w:sz w:val="24"/>
          <w:szCs w:val="24"/>
        </w:rPr>
      </w:pPr>
    </w:p>
    <w:p w14:paraId="563E0DE2" w14:textId="77777777" w:rsidR="00DA4176" w:rsidRDefault="00DA4176" w:rsidP="0023007E">
      <w:pPr>
        <w:rPr>
          <w:rFonts w:ascii="Century Gothic" w:hAnsi="Century Gothic"/>
          <w:b/>
          <w:bCs/>
          <w:sz w:val="24"/>
          <w:szCs w:val="24"/>
        </w:rPr>
      </w:pPr>
    </w:p>
    <w:p w14:paraId="682A0478" w14:textId="77777777" w:rsidR="00AB6373" w:rsidRDefault="00AB6373" w:rsidP="00646F6C">
      <w:pPr>
        <w:pStyle w:val="ListParagraph"/>
        <w:numPr>
          <w:ilvl w:val="0"/>
          <w:numId w:val="5"/>
        </w:numPr>
        <w:spacing w:line="480" w:lineRule="auto"/>
        <w:jc w:val="both"/>
        <w:outlineLvl w:val="0"/>
        <w:rPr>
          <w:rFonts w:ascii="Century Gothic" w:hAnsi="Century Gothic"/>
          <w:b/>
          <w:bCs/>
          <w:sz w:val="24"/>
          <w:szCs w:val="24"/>
        </w:rPr>
      </w:pPr>
      <w:bookmarkStart w:id="1" w:name="_Toc152248790"/>
      <w:bookmarkStart w:id="2" w:name="_Toc132117721"/>
      <w:bookmarkEnd w:id="0"/>
      <w:r w:rsidRPr="00AB6373">
        <w:rPr>
          <w:rFonts w:ascii="Century Gothic" w:hAnsi="Century Gothic"/>
          <w:b/>
          <w:bCs/>
          <w:sz w:val="24"/>
          <w:szCs w:val="24"/>
        </w:rPr>
        <w:lastRenderedPageBreak/>
        <w:t>Problem Statement</w:t>
      </w:r>
      <w:bookmarkEnd w:id="1"/>
      <w:r w:rsidRPr="00AB6373">
        <w:rPr>
          <w:rFonts w:ascii="Century Gothic" w:hAnsi="Century Gothic"/>
          <w:b/>
          <w:bCs/>
          <w:sz w:val="24"/>
          <w:szCs w:val="24"/>
        </w:rPr>
        <w:t xml:space="preserve"> </w:t>
      </w:r>
    </w:p>
    <w:p w14:paraId="376AAC3F" w14:textId="1C0EEA1B" w:rsid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Marginalization is denying certain individuals or groups access to the means to participate meaningfully in social life. This can relate to social, political, economic, or cultural life. In this paper, the focus will be on addressing cultural exclusion through the </w:t>
      </w:r>
      <w:r w:rsidR="00646F6C">
        <w:rPr>
          <w:rFonts w:ascii="Century Gothic" w:hAnsi="Century Gothic"/>
          <w:sz w:val="24"/>
          <w:szCs w:val="24"/>
        </w:rPr>
        <w:t xml:space="preserve">Margins’ </w:t>
      </w:r>
      <w:r w:rsidRPr="00AB6373">
        <w:rPr>
          <w:rFonts w:ascii="Century Gothic" w:hAnsi="Century Gothic"/>
          <w:sz w:val="24"/>
          <w:szCs w:val="24"/>
        </w:rPr>
        <w:t xml:space="preserve">Self-Expression Clinics. Self-Expression Clinics are various cultural activities geared to providing an outlet for those suffering from marginalization to speak their truth, be heard, and to be agents of social change. </w:t>
      </w:r>
    </w:p>
    <w:p w14:paraId="58F7BF5F" w14:textId="77777777" w:rsid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The concept for the Self-Expression Clinics arose from the fact that the marginalized suffer persistent societal abuse such as hate speech, violence, and discrimination. Daily overt or microaggression causes chronic stress, anxiety, anger, and depression and these by-products of marginalization lead to social dysfunction such as civil unrest, violence, crime, domestic abuse, substance abuse, and self-harm. </w:t>
      </w:r>
    </w:p>
    <w:p w14:paraId="3D4A1D08" w14:textId="6587AF27" w:rsid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The experience of marginalization isolates and disempowers and has a lasting impact on the individual habitus. The marginalized become vulnerable to stress due to prevalent exposure to trauma. They may have persistent feelings of paranoia, distrust, fear, and shame arising </w:t>
      </w:r>
      <w:r w:rsidR="00646F6C">
        <w:rPr>
          <w:rFonts w:ascii="Century Gothic" w:hAnsi="Century Gothic"/>
          <w:sz w:val="24"/>
          <w:szCs w:val="24"/>
        </w:rPr>
        <w:t xml:space="preserve">from </w:t>
      </w:r>
      <w:r w:rsidRPr="00AB6373">
        <w:rPr>
          <w:rFonts w:ascii="Century Gothic" w:hAnsi="Century Gothic"/>
          <w:sz w:val="24"/>
          <w:szCs w:val="24"/>
        </w:rPr>
        <w:t xml:space="preserve">the </w:t>
      </w:r>
      <w:r w:rsidR="00646F6C">
        <w:rPr>
          <w:rFonts w:ascii="Century Gothic" w:hAnsi="Century Gothic"/>
          <w:sz w:val="24"/>
          <w:szCs w:val="24"/>
        </w:rPr>
        <w:t xml:space="preserve">reality or </w:t>
      </w:r>
      <w:r w:rsidRPr="00AB6373">
        <w:rPr>
          <w:rFonts w:ascii="Century Gothic" w:hAnsi="Century Gothic"/>
          <w:sz w:val="24"/>
          <w:szCs w:val="24"/>
        </w:rPr>
        <w:t xml:space="preserve">perception that they are always being judged. </w:t>
      </w:r>
    </w:p>
    <w:p w14:paraId="221F7BC9" w14:textId="33757D06"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The marginalized may face daily stress or anxiousness from uncertainty (living conditions, joblessness, poor health, broken homes) and this will impact their ability to function and lead a productive and healthy life. Furthermore, the marginalized may feel invisible and irrelevant in society and experience a profound sense of hopelessness and helplessness. As a result, they may possess a lowered ability to resist high-risk activities, depleted sense of self or self-control. </w:t>
      </w:r>
    </w:p>
    <w:p w14:paraId="26EFC24E" w14:textId="56FDEC32" w:rsidR="00AB6373" w:rsidRPr="00AB6373" w:rsidRDefault="00AB6373" w:rsidP="00646F6C">
      <w:pPr>
        <w:pStyle w:val="ListParagraph"/>
        <w:numPr>
          <w:ilvl w:val="0"/>
          <w:numId w:val="5"/>
        </w:numPr>
        <w:spacing w:line="360" w:lineRule="auto"/>
        <w:outlineLvl w:val="0"/>
        <w:rPr>
          <w:rFonts w:ascii="Century Gothic" w:hAnsi="Century Gothic"/>
          <w:b/>
          <w:bCs/>
          <w:sz w:val="24"/>
          <w:szCs w:val="24"/>
        </w:rPr>
      </w:pPr>
      <w:bookmarkStart w:id="3" w:name="_Toc152248791"/>
      <w:r w:rsidRPr="00AB6373">
        <w:rPr>
          <w:rFonts w:ascii="Century Gothic" w:hAnsi="Century Gothic"/>
          <w:b/>
          <w:bCs/>
          <w:sz w:val="24"/>
          <w:szCs w:val="24"/>
        </w:rPr>
        <w:t>Approach</w:t>
      </w:r>
      <w:bookmarkEnd w:id="3"/>
      <w:r w:rsidRPr="00AB6373">
        <w:rPr>
          <w:rFonts w:ascii="Century Gothic" w:hAnsi="Century Gothic"/>
          <w:b/>
          <w:bCs/>
          <w:sz w:val="24"/>
          <w:szCs w:val="24"/>
        </w:rPr>
        <w:t xml:space="preserve"> </w:t>
      </w:r>
    </w:p>
    <w:p w14:paraId="7D10444A" w14:textId="2DF638C5"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The concept of the Self-Expression Clinics arose from Augusto Boal’s Theatre for the Oppressed (TfO) or Theatre for Development (TfD). Augusto Boal came up </w:t>
      </w:r>
      <w:r w:rsidRPr="00AB6373">
        <w:rPr>
          <w:rFonts w:ascii="Century Gothic" w:hAnsi="Century Gothic"/>
          <w:sz w:val="24"/>
          <w:szCs w:val="24"/>
        </w:rPr>
        <w:lastRenderedPageBreak/>
        <w:t>with the concept to respond to the structures of oppression in Brazil during the 1970s. The theatres were used as a participatory tool to get performers and the audience to engage, reflect, and effect social change and, thereby, counter the dominant uni</w:t>
      </w:r>
      <w:r w:rsidR="00646F6C">
        <w:rPr>
          <w:rFonts w:ascii="Century Gothic" w:hAnsi="Century Gothic"/>
          <w:sz w:val="24"/>
          <w:szCs w:val="24"/>
        </w:rPr>
        <w:t>-</w:t>
      </w:r>
      <w:r w:rsidRPr="00AB6373">
        <w:rPr>
          <w:rFonts w:ascii="Century Gothic" w:hAnsi="Century Gothic"/>
          <w:sz w:val="24"/>
          <w:szCs w:val="24"/>
        </w:rPr>
        <w:t xml:space="preserve">directional flow of information in Brazilian society at the time. The Theatre of the Oppressed used culture as a means for members of society to interrogate the society that they were rooted in and served as a call to action for the marginalized to reclaim their power. </w:t>
      </w:r>
    </w:p>
    <w:p w14:paraId="76FA33BD" w14:textId="77777777" w:rsidR="00AB6373" w:rsidRPr="00646F6C" w:rsidRDefault="00AB6373" w:rsidP="00AB6373">
      <w:pPr>
        <w:spacing w:line="360" w:lineRule="auto"/>
        <w:jc w:val="both"/>
        <w:rPr>
          <w:rFonts w:ascii="Century Gothic" w:hAnsi="Century Gothic"/>
          <w:i/>
          <w:iCs/>
          <w:sz w:val="24"/>
          <w:szCs w:val="24"/>
        </w:rPr>
      </w:pPr>
      <w:r w:rsidRPr="00AB6373">
        <w:rPr>
          <w:rFonts w:ascii="Century Gothic" w:hAnsi="Century Gothic"/>
          <w:sz w:val="24"/>
          <w:szCs w:val="24"/>
        </w:rPr>
        <w:t xml:space="preserve">As Bertolt Brecht once proclaimed, </w:t>
      </w:r>
      <w:r w:rsidRPr="00646F6C">
        <w:rPr>
          <w:rFonts w:ascii="Century Gothic" w:hAnsi="Century Gothic"/>
          <w:i/>
          <w:iCs/>
          <w:sz w:val="24"/>
          <w:szCs w:val="24"/>
        </w:rPr>
        <w:t xml:space="preserve">“the theatrical spectacle is the beginning of action.” </w:t>
      </w:r>
    </w:p>
    <w:p w14:paraId="4808E0F7" w14:textId="77777777"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Boal’s ideology was that self-expression through the arts had the power to break conventions; provide a mirror reflecting our inner lives and the society we live in; the struggles we encounter, and the reality that is possible beyond those struggles. He believed that culture could serve as the voice for the voiceless. Theatre for the Oppressed encourages improvisation and allows audience members to take on roles in the performance or performances can be fully scripted and staged. </w:t>
      </w:r>
    </w:p>
    <w:p w14:paraId="218DC2E2" w14:textId="6AA3C078"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Performances dabble into the uncomfortable realities of the marginalized lived existence and the issues of oppression, poverty, and violence as well as possible ways to resolve these issues. It cleverly provides the space to discuss society’s most poignant problems without the repercussions of social retribution and counters the paternalism of those in power </w:t>
      </w:r>
      <w:r w:rsidR="00646F6C">
        <w:rPr>
          <w:rFonts w:ascii="Century Gothic" w:hAnsi="Century Gothic"/>
          <w:sz w:val="24"/>
          <w:szCs w:val="24"/>
        </w:rPr>
        <w:t>(</w:t>
      </w:r>
      <w:r w:rsidRPr="00AB6373">
        <w:rPr>
          <w:rFonts w:ascii="Century Gothic" w:hAnsi="Century Gothic"/>
          <w:sz w:val="24"/>
          <w:szCs w:val="24"/>
        </w:rPr>
        <w:t>who speak on behalf of and make decisions for the marginalized</w:t>
      </w:r>
      <w:r w:rsidR="00646F6C">
        <w:rPr>
          <w:rFonts w:ascii="Century Gothic" w:hAnsi="Century Gothic"/>
          <w:sz w:val="24"/>
          <w:szCs w:val="24"/>
        </w:rPr>
        <w:t>)</w:t>
      </w:r>
      <w:r w:rsidRPr="00AB6373">
        <w:rPr>
          <w:rFonts w:ascii="Century Gothic" w:hAnsi="Century Gothic"/>
          <w:sz w:val="24"/>
          <w:szCs w:val="24"/>
        </w:rPr>
        <w:t xml:space="preserve">, thereby, inviting the marginalized to determine their own destiny. The marginalized can communicate things that they are ordinarily unable to through the comfort and safety of the arts, thereby, providing a sustainable tool for sensitization. Boal’s concept is being used internationally as a form of therapy, social participation, and exploratory development. </w:t>
      </w:r>
    </w:p>
    <w:p w14:paraId="2531A663" w14:textId="77777777"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The aim of the Self-Expression Clinics is to expand Boal’s vision to conscientize communities of their marginalization and remind them that they are active participants who can effect meaningful social change. The Clinics provide a </w:t>
      </w:r>
      <w:r w:rsidRPr="00AB6373">
        <w:rPr>
          <w:rFonts w:ascii="Century Gothic" w:hAnsi="Century Gothic"/>
          <w:sz w:val="24"/>
          <w:szCs w:val="24"/>
        </w:rPr>
        <w:lastRenderedPageBreak/>
        <w:t xml:space="preserve">space for community members to insert themselves into performances and various other art forms, imagine ways to transform the plot, and what the outcome might be. It is the metaphorical transformation of reality and shows the marginalized that they are the main actors in their lives, and they can change their reality. </w:t>
      </w:r>
    </w:p>
    <w:p w14:paraId="22EFE07C" w14:textId="77777777" w:rsidR="001D23C2"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Cultural self-expression through the clinics provides an important tool for sensitization and mobilization of marginalized communities towards their own social, political, economic, and cultural emancipation. It provides a means to communicate shared concepts, images, and ideas and enables communities to think, feel, and interpret their social lives. Culture has always been a shared social activity in marginalized communities. It comes naturally to these communities and is a popular and effective means to propel the marginalized into action and can serve as a springboard for social change. </w:t>
      </w:r>
    </w:p>
    <w:p w14:paraId="40095B35" w14:textId="4493C3EF"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Importantly, the clinics provide generalized social support (to counter the isolation arising from marginalization). Cultural self-expression allows the marginalized performer to connect on a mental, physical, and</w:t>
      </w:r>
      <w:r w:rsidR="001D23C2">
        <w:rPr>
          <w:rFonts w:ascii="Century Gothic" w:hAnsi="Century Gothic"/>
          <w:sz w:val="24"/>
          <w:szCs w:val="24"/>
        </w:rPr>
        <w:t>,</w:t>
      </w:r>
      <w:r w:rsidRPr="00AB6373">
        <w:rPr>
          <w:rFonts w:ascii="Century Gothic" w:hAnsi="Century Gothic"/>
          <w:sz w:val="24"/>
          <w:szCs w:val="24"/>
        </w:rPr>
        <w:t xml:space="preserve"> importantly</w:t>
      </w:r>
      <w:r w:rsidR="001D23C2">
        <w:rPr>
          <w:rFonts w:ascii="Century Gothic" w:hAnsi="Century Gothic"/>
          <w:sz w:val="24"/>
          <w:szCs w:val="24"/>
        </w:rPr>
        <w:t>,</w:t>
      </w:r>
      <w:r w:rsidRPr="00AB6373">
        <w:rPr>
          <w:rFonts w:ascii="Century Gothic" w:hAnsi="Century Gothic"/>
          <w:sz w:val="24"/>
          <w:szCs w:val="24"/>
        </w:rPr>
        <w:t xml:space="preserve"> emotional level with the audience, thereby, developing an empathetic connection. It is a powerful means by which marginalized communities, recognizing, and reflecting on their collective experiences, bring about meaningful social change. </w:t>
      </w:r>
    </w:p>
    <w:p w14:paraId="19C3B95D" w14:textId="09AF2C84" w:rsidR="00AB6373" w:rsidRPr="00AB6373" w:rsidRDefault="00AB6373" w:rsidP="00AB6373">
      <w:pPr>
        <w:spacing w:line="360" w:lineRule="auto"/>
        <w:jc w:val="both"/>
        <w:rPr>
          <w:rFonts w:ascii="Century Gothic" w:hAnsi="Century Gothic"/>
          <w:sz w:val="24"/>
          <w:szCs w:val="24"/>
        </w:rPr>
      </w:pPr>
      <w:r w:rsidRPr="00AB6373">
        <w:rPr>
          <w:rFonts w:ascii="Century Gothic" w:hAnsi="Century Gothic"/>
          <w:sz w:val="24"/>
          <w:szCs w:val="24"/>
        </w:rPr>
        <w:t xml:space="preserve">Social support has been shown to enhance physical and psychological wellbeing amongst the marginalized. Increased group identification buffers psychological wellbeing and increases psychological resilience. A more resilient mind means that it is more productive and better able to contribute meaningfully to society. Social support means more cohesive societies which means more resilient communities. Since marginalized groups do not have access to mainstream cultural outlets, the clinics provide a space for art that reflects the marginalized reality. Showcasing the art of the marginalized allows for the marginalized to grow social capital by; 1) building bonding social capital by performing, creating, and </w:t>
      </w:r>
      <w:r w:rsidRPr="00AB6373">
        <w:rPr>
          <w:rFonts w:ascii="Century Gothic" w:hAnsi="Century Gothic"/>
          <w:sz w:val="24"/>
          <w:szCs w:val="24"/>
        </w:rPr>
        <w:lastRenderedPageBreak/>
        <w:t>speaking and, in this way, allowing the marginalized to grow their self-esteem and sense of self-worth, 2) bridging social capital by expanding their networks of marginalized fellow performers and in this way collectively pushing the boundaries of social exclusion and seizing more opportunities, space, and recognition</w:t>
      </w:r>
      <w:r w:rsidR="001D23C2">
        <w:rPr>
          <w:rFonts w:ascii="Century Gothic" w:hAnsi="Century Gothic"/>
          <w:sz w:val="24"/>
          <w:szCs w:val="24"/>
        </w:rPr>
        <w:t>, and 3) linking social capital by providing a space for the non-marginalized to gain a sense of social exclusion through the arts.</w:t>
      </w:r>
    </w:p>
    <w:p w14:paraId="298210A7" w14:textId="7DC591A2" w:rsidR="00AB6373" w:rsidRPr="00AB6373" w:rsidRDefault="00AB6373" w:rsidP="00646F6C">
      <w:pPr>
        <w:pStyle w:val="ListParagraph"/>
        <w:numPr>
          <w:ilvl w:val="0"/>
          <w:numId w:val="5"/>
        </w:numPr>
        <w:spacing w:line="360" w:lineRule="auto"/>
        <w:outlineLvl w:val="0"/>
        <w:rPr>
          <w:rFonts w:ascii="Century Gothic" w:hAnsi="Century Gothic"/>
          <w:b/>
          <w:bCs/>
          <w:sz w:val="24"/>
          <w:szCs w:val="24"/>
        </w:rPr>
      </w:pPr>
      <w:bookmarkStart w:id="4" w:name="_Toc152248792"/>
      <w:r w:rsidRPr="00AB6373">
        <w:rPr>
          <w:rFonts w:ascii="Century Gothic" w:hAnsi="Century Gothic"/>
          <w:b/>
          <w:bCs/>
          <w:sz w:val="24"/>
          <w:szCs w:val="24"/>
        </w:rPr>
        <w:t>Self-Expression Clinics</w:t>
      </w:r>
      <w:bookmarkEnd w:id="4"/>
      <w:r w:rsidRPr="00AB6373">
        <w:rPr>
          <w:rFonts w:ascii="Century Gothic" w:hAnsi="Century Gothic"/>
          <w:b/>
          <w:bCs/>
          <w:sz w:val="24"/>
          <w:szCs w:val="24"/>
        </w:rPr>
        <w:t xml:space="preserve"> </w:t>
      </w:r>
    </w:p>
    <w:p w14:paraId="0DBB9853" w14:textId="77ABF94B" w:rsidR="00AB6373" w:rsidRPr="001E18B1" w:rsidRDefault="00AB6373" w:rsidP="001E18B1">
      <w:pPr>
        <w:spacing w:line="360" w:lineRule="auto"/>
        <w:jc w:val="both"/>
        <w:rPr>
          <w:rFonts w:ascii="Century Gothic" w:hAnsi="Century Gothic"/>
          <w:sz w:val="24"/>
          <w:szCs w:val="24"/>
        </w:rPr>
      </w:pPr>
      <w:r w:rsidRPr="001E18B1">
        <w:rPr>
          <w:rFonts w:ascii="Century Gothic" w:hAnsi="Century Gothic"/>
          <w:sz w:val="24"/>
          <w:szCs w:val="24"/>
        </w:rPr>
        <w:t>The intention is for the Self-Expression Clinics to be used to educate, capacitate, and inspire action for one’s own life and for the betterment of society. Arts can help the marginalized imagine and thus understand the issues that the</w:t>
      </w:r>
      <w:r w:rsidR="001D23C2">
        <w:rPr>
          <w:rFonts w:ascii="Century Gothic" w:hAnsi="Century Gothic"/>
          <w:sz w:val="24"/>
          <w:szCs w:val="24"/>
        </w:rPr>
        <w:t>y</w:t>
      </w:r>
      <w:r w:rsidRPr="001E18B1">
        <w:rPr>
          <w:rFonts w:ascii="Century Gothic" w:hAnsi="Century Gothic"/>
          <w:sz w:val="24"/>
          <w:szCs w:val="24"/>
        </w:rPr>
        <w:t xml:space="preserve"> face. It provides the space for the symbolic depiction of marginalized lives, drawn, exhibited, discussed together among themselves, with non-marginalized groups, and with policy makers. Imaging leads to imagining, imagining leads </w:t>
      </w:r>
      <w:r w:rsidR="001D23C2">
        <w:rPr>
          <w:rFonts w:ascii="Century Gothic" w:hAnsi="Century Gothic"/>
          <w:sz w:val="24"/>
          <w:szCs w:val="24"/>
        </w:rPr>
        <w:t xml:space="preserve">to </w:t>
      </w:r>
      <w:r w:rsidRPr="001E18B1">
        <w:rPr>
          <w:rFonts w:ascii="Century Gothic" w:hAnsi="Century Gothic"/>
          <w:sz w:val="24"/>
          <w:szCs w:val="24"/>
        </w:rPr>
        <w:t>action, action leads to change and it all be</w:t>
      </w:r>
      <w:r w:rsidR="001D23C2">
        <w:rPr>
          <w:rFonts w:ascii="Century Gothic" w:hAnsi="Century Gothic"/>
          <w:sz w:val="24"/>
          <w:szCs w:val="24"/>
        </w:rPr>
        <w:t>gins</w:t>
      </w:r>
      <w:r w:rsidRPr="001E18B1">
        <w:rPr>
          <w:rFonts w:ascii="Century Gothic" w:hAnsi="Century Gothic"/>
          <w:sz w:val="24"/>
          <w:szCs w:val="24"/>
        </w:rPr>
        <w:t xml:space="preserve"> with the marginalized understanding that their marginalization arises from complex forms of social oppression rather than manifestations of personal weaknesses. </w:t>
      </w:r>
    </w:p>
    <w:p w14:paraId="30DC7530" w14:textId="53440AF1" w:rsidR="001E18B1" w:rsidRDefault="001E18B1" w:rsidP="00AB6373">
      <w:pPr>
        <w:spacing w:line="360" w:lineRule="auto"/>
        <w:rPr>
          <w:rFonts w:ascii="Century Gothic" w:hAnsi="Century Gothic"/>
          <w:b/>
          <w:bCs/>
          <w:sz w:val="24"/>
          <w:szCs w:val="24"/>
        </w:rPr>
      </w:pPr>
      <w:r>
        <w:rPr>
          <w:rFonts w:ascii="Century Gothic" w:hAnsi="Century Gothic"/>
          <w:b/>
          <w:bCs/>
          <w:noProof/>
          <w:sz w:val="24"/>
          <w:szCs w:val="24"/>
          <w14:ligatures w14:val="standardContextual"/>
        </w:rPr>
        <w:drawing>
          <wp:inline distT="0" distB="0" distL="0" distR="0" wp14:anchorId="74649F28" wp14:editId="48395DDE">
            <wp:extent cx="6160770" cy="1813560"/>
            <wp:effectExtent l="19050" t="0" r="30480" b="0"/>
            <wp:docPr id="8909107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98F50D" w14:textId="3C913D15" w:rsidR="001E18B1" w:rsidRPr="00646F6C" w:rsidRDefault="00AB6373" w:rsidP="00646F6C">
      <w:pPr>
        <w:spacing w:line="360" w:lineRule="auto"/>
        <w:jc w:val="both"/>
        <w:rPr>
          <w:rFonts w:ascii="Century Gothic" w:hAnsi="Century Gothic"/>
          <w:sz w:val="24"/>
          <w:szCs w:val="24"/>
        </w:rPr>
      </w:pPr>
      <w:r w:rsidRPr="00646F6C">
        <w:rPr>
          <w:rFonts w:ascii="Century Gothic" w:hAnsi="Century Gothic"/>
          <w:sz w:val="24"/>
          <w:szCs w:val="24"/>
        </w:rPr>
        <w:t xml:space="preserve">Art gets to the heart of marginalization and to the hard discussions around social issues. When the marginalized choose to discuss their experiences on their own terms it is empowering and therapeutic. Forced inter-group discussions have the opposite effect. The Self-Expression Clinics counters the paternalistic, benevolent, belittling, and even discriminatory practice of outside empowerment. </w:t>
      </w:r>
    </w:p>
    <w:p w14:paraId="725FC60A" w14:textId="38FF980C" w:rsidR="001E18B1" w:rsidRPr="00646F6C" w:rsidRDefault="00646F6C" w:rsidP="00646F6C">
      <w:pPr>
        <w:pStyle w:val="ListParagraph"/>
        <w:numPr>
          <w:ilvl w:val="1"/>
          <w:numId w:val="5"/>
        </w:numPr>
        <w:spacing w:line="360" w:lineRule="auto"/>
        <w:outlineLvl w:val="1"/>
        <w:rPr>
          <w:rFonts w:ascii="Century Gothic" w:hAnsi="Century Gothic"/>
          <w:b/>
          <w:bCs/>
          <w:sz w:val="24"/>
          <w:szCs w:val="24"/>
        </w:rPr>
      </w:pPr>
      <w:r>
        <w:rPr>
          <w:rFonts w:ascii="Century Gothic" w:hAnsi="Century Gothic"/>
          <w:b/>
          <w:bCs/>
          <w:sz w:val="24"/>
          <w:szCs w:val="24"/>
        </w:rPr>
        <w:lastRenderedPageBreak/>
        <w:t xml:space="preserve"> </w:t>
      </w:r>
      <w:bookmarkStart w:id="5" w:name="_Toc152248793"/>
      <w:r w:rsidR="00AB6373" w:rsidRPr="00646F6C">
        <w:rPr>
          <w:rFonts w:ascii="Century Gothic" w:hAnsi="Century Gothic"/>
          <w:b/>
          <w:bCs/>
          <w:sz w:val="24"/>
          <w:szCs w:val="24"/>
        </w:rPr>
        <w:t>Purpose</w:t>
      </w:r>
      <w:bookmarkEnd w:id="5"/>
      <w:r w:rsidR="00AB6373" w:rsidRPr="00646F6C">
        <w:rPr>
          <w:rFonts w:ascii="Century Gothic" w:hAnsi="Century Gothic"/>
          <w:b/>
          <w:bCs/>
          <w:sz w:val="24"/>
          <w:szCs w:val="24"/>
        </w:rPr>
        <w:t xml:space="preserve"> </w:t>
      </w:r>
    </w:p>
    <w:p w14:paraId="638295B0" w14:textId="77777777" w:rsidR="001E18B1" w:rsidRPr="00646F6C" w:rsidRDefault="00AB6373" w:rsidP="001E18B1">
      <w:pPr>
        <w:spacing w:line="360" w:lineRule="auto"/>
        <w:rPr>
          <w:rFonts w:ascii="Century Gothic" w:hAnsi="Century Gothic"/>
          <w:sz w:val="24"/>
          <w:szCs w:val="24"/>
        </w:rPr>
      </w:pPr>
      <w:r w:rsidRPr="00646F6C">
        <w:rPr>
          <w:rFonts w:ascii="Century Gothic" w:hAnsi="Century Gothic"/>
          <w:sz w:val="24"/>
          <w:szCs w:val="24"/>
        </w:rPr>
        <w:t xml:space="preserve">The Self-Expression Clinics serve three purposes: </w:t>
      </w:r>
    </w:p>
    <w:p w14:paraId="6A8348F8" w14:textId="77777777" w:rsidR="001E18B1" w:rsidRPr="00646F6C" w:rsidRDefault="00AB6373" w:rsidP="001D23C2">
      <w:pPr>
        <w:pStyle w:val="ListParagraph"/>
        <w:numPr>
          <w:ilvl w:val="0"/>
          <w:numId w:val="10"/>
        </w:numPr>
        <w:spacing w:line="360" w:lineRule="auto"/>
        <w:jc w:val="both"/>
        <w:rPr>
          <w:rFonts w:ascii="Century Gothic" w:hAnsi="Century Gothic"/>
          <w:sz w:val="24"/>
          <w:szCs w:val="24"/>
        </w:rPr>
      </w:pPr>
      <w:r w:rsidRPr="00646F6C">
        <w:rPr>
          <w:rFonts w:ascii="Century Gothic" w:hAnsi="Century Gothic"/>
          <w:sz w:val="24"/>
          <w:szCs w:val="24"/>
        </w:rPr>
        <w:t xml:space="preserve">Create a space for marginalized groups to express themselves, </w:t>
      </w:r>
    </w:p>
    <w:p w14:paraId="7154D295" w14:textId="77777777" w:rsidR="001E18B1" w:rsidRPr="00646F6C" w:rsidRDefault="00AB6373" w:rsidP="001D23C2">
      <w:pPr>
        <w:pStyle w:val="ListParagraph"/>
        <w:numPr>
          <w:ilvl w:val="0"/>
          <w:numId w:val="10"/>
        </w:numPr>
        <w:spacing w:line="360" w:lineRule="auto"/>
        <w:jc w:val="both"/>
        <w:rPr>
          <w:rFonts w:ascii="Century Gothic" w:hAnsi="Century Gothic"/>
          <w:sz w:val="24"/>
          <w:szCs w:val="24"/>
        </w:rPr>
      </w:pPr>
      <w:r w:rsidRPr="00646F6C">
        <w:rPr>
          <w:rFonts w:ascii="Century Gothic" w:hAnsi="Century Gothic"/>
          <w:sz w:val="24"/>
          <w:szCs w:val="24"/>
        </w:rPr>
        <w:t xml:space="preserve">Create awareness about marginalization amongst non-marginalized groups, </w:t>
      </w:r>
    </w:p>
    <w:p w14:paraId="52AC3585" w14:textId="0E39789B" w:rsidR="001E18B1" w:rsidRDefault="00AB6373" w:rsidP="001D23C2">
      <w:pPr>
        <w:pStyle w:val="ListParagraph"/>
        <w:numPr>
          <w:ilvl w:val="0"/>
          <w:numId w:val="10"/>
        </w:numPr>
        <w:spacing w:line="360" w:lineRule="auto"/>
        <w:jc w:val="both"/>
        <w:rPr>
          <w:rFonts w:ascii="Century Gothic" w:hAnsi="Century Gothic"/>
          <w:sz w:val="24"/>
          <w:szCs w:val="24"/>
        </w:rPr>
      </w:pPr>
      <w:r w:rsidRPr="00646F6C">
        <w:rPr>
          <w:rFonts w:ascii="Century Gothic" w:hAnsi="Century Gothic"/>
          <w:sz w:val="24"/>
          <w:szCs w:val="24"/>
        </w:rPr>
        <w:t>Bring marginalized and non-marginalized groups together to build social capital and make more opportunities and support available to</w:t>
      </w:r>
      <w:r w:rsidR="001D23C2">
        <w:rPr>
          <w:rFonts w:ascii="Century Gothic" w:hAnsi="Century Gothic"/>
          <w:sz w:val="24"/>
          <w:szCs w:val="24"/>
        </w:rPr>
        <w:t xml:space="preserve"> </w:t>
      </w:r>
      <w:r w:rsidRPr="00646F6C">
        <w:rPr>
          <w:rFonts w:ascii="Century Gothic" w:hAnsi="Century Gothic"/>
          <w:sz w:val="24"/>
          <w:szCs w:val="24"/>
        </w:rPr>
        <w:t xml:space="preserve">marginalized groups. </w:t>
      </w:r>
    </w:p>
    <w:p w14:paraId="47D4E8BB" w14:textId="77777777" w:rsidR="00646F6C" w:rsidRPr="00646F6C" w:rsidRDefault="00646F6C" w:rsidP="00646F6C">
      <w:pPr>
        <w:pStyle w:val="ListParagraph"/>
        <w:spacing w:line="360" w:lineRule="auto"/>
        <w:rPr>
          <w:rFonts w:ascii="Century Gothic" w:hAnsi="Century Gothic"/>
          <w:sz w:val="24"/>
          <w:szCs w:val="24"/>
        </w:rPr>
      </w:pPr>
    </w:p>
    <w:p w14:paraId="6ED0895C" w14:textId="4DF1315D" w:rsidR="001E18B1" w:rsidRDefault="00646F6C" w:rsidP="00646F6C">
      <w:pPr>
        <w:pStyle w:val="ListParagraph"/>
        <w:numPr>
          <w:ilvl w:val="1"/>
          <w:numId w:val="5"/>
        </w:numPr>
        <w:spacing w:line="360" w:lineRule="auto"/>
        <w:outlineLvl w:val="1"/>
        <w:rPr>
          <w:rFonts w:ascii="Century Gothic" w:hAnsi="Century Gothic"/>
          <w:b/>
          <w:bCs/>
          <w:sz w:val="24"/>
          <w:szCs w:val="24"/>
        </w:rPr>
      </w:pPr>
      <w:r w:rsidRPr="00646F6C">
        <w:rPr>
          <w:rFonts w:ascii="Century Gothic" w:hAnsi="Century Gothic"/>
          <w:b/>
          <w:bCs/>
          <w:sz w:val="24"/>
          <w:szCs w:val="24"/>
        </w:rPr>
        <w:t xml:space="preserve"> </w:t>
      </w:r>
      <w:bookmarkStart w:id="6" w:name="_Toc152248794"/>
      <w:r w:rsidR="00AB6373" w:rsidRPr="00646F6C">
        <w:rPr>
          <w:rFonts w:ascii="Century Gothic" w:hAnsi="Century Gothic"/>
          <w:b/>
          <w:bCs/>
          <w:sz w:val="24"/>
          <w:szCs w:val="24"/>
        </w:rPr>
        <w:t>Projects</w:t>
      </w:r>
      <w:bookmarkEnd w:id="6"/>
      <w:r w:rsidR="00AB6373" w:rsidRPr="00646F6C">
        <w:rPr>
          <w:rFonts w:ascii="Century Gothic" w:hAnsi="Century Gothic"/>
          <w:b/>
          <w:bCs/>
          <w:sz w:val="24"/>
          <w:szCs w:val="24"/>
        </w:rPr>
        <w:t xml:space="preserve"> </w:t>
      </w:r>
    </w:p>
    <w:p w14:paraId="3CBC5E84" w14:textId="77777777" w:rsidR="00646F6C" w:rsidRDefault="00646F6C" w:rsidP="00646F6C">
      <w:pPr>
        <w:pStyle w:val="ListParagraph"/>
        <w:spacing w:line="360" w:lineRule="auto"/>
        <w:rPr>
          <w:rFonts w:ascii="Century Gothic" w:hAnsi="Century Gothic"/>
          <w:b/>
          <w:bCs/>
          <w:sz w:val="24"/>
          <w:szCs w:val="24"/>
        </w:rPr>
      </w:pPr>
    </w:p>
    <w:p w14:paraId="065A7E90" w14:textId="77777777"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646F6C">
        <w:rPr>
          <w:rFonts w:ascii="Century Gothic" w:hAnsi="Century Gothic"/>
          <w:sz w:val="24"/>
          <w:szCs w:val="24"/>
        </w:rPr>
        <w:t>Poetry Slams at identified coffee houses,</w:t>
      </w:r>
    </w:p>
    <w:p w14:paraId="63459E5B" w14:textId="77777777"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7E4F9B">
        <w:rPr>
          <w:rFonts w:ascii="Century Gothic" w:hAnsi="Century Gothic"/>
          <w:i/>
          <w:iCs/>
          <w:sz w:val="24"/>
          <w:szCs w:val="24"/>
        </w:rPr>
        <w:t>My Life in Pictures</w:t>
      </w:r>
      <w:r w:rsidRPr="00646F6C">
        <w:rPr>
          <w:rFonts w:ascii="Century Gothic" w:hAnsi="Century Gothic"/>
          <w:sz w:val="24"/>
          <w:szCs w:val="24"/>
        </w:rPr>
        <w:t xml:space="preserve"> photography project (where the marginalized are given free courses in photography, they take pictures of their lives in the margins, and exhibitions are hosted where the photographs are put on display). </w:t>
      </w:r>
    </w:p>
    <w:p w14:paraId="35BCA40B" w14:textId="77777777"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646F6C">
        <w:rPr>
          <w:rFonts w:ascii="Century Gothic" w:hAnsi="Century Gothic"/>
          <w:sz w:val="24"/>
          <w:szCs w:val="24"/>
        </w:rPr>
        <w:t xml:space="preserve">Music performances and classes, </w:t>
      </w:r>
    </w:p>
    <w:p w14:paraId="748CFCDA" w14:textId="1AC2281E"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7E4F9B">
        <w:rPr>
          <w:rFonts w:ascii="Century Gothic" w:hAnsi="Century Gothic"/>
          <w:i/>
          <w:iCs/>
          <w:sz w:val="24"/>
          <w:szCs w:val="24"/>
        </w:rPr>
        <w:t>Life on the Margins</w:t>
      </w:r>
      <w:r w:rsidRPr="00646F6C">
        <w:rPr>
          <w:rFonts w:ascii="Century Gothic" w:hAnsi="Century Gothic"/>
          <w:sz w:val="24"/>
          <w:szCs w:val="24"/>
        </w:rPr>
        <w:t xml:space="preserve"> film making class and film festival, </w:t>
      </w:r>
    </w:p>
    <w:p w14:paraId="52F0521D" w14:textId="77777777"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7E4F9B">
        <w:rPr>
          <w:rFonts w:ascii="Century Gothic" w:hAnsi="Century Gothic"/>
          <w:i/>
          <w:iCs/>
          <w:sz w:val="24"/>
          <w:szCs w:val="24"/>
        </w:rPr>
        <w:t>Pushing Boundaries Contemporary Dance</w:t>
      </w:r>
      <w:r w:rsidRPr="00646F6C">
        <w:rPr>
          <w:rFonts w:ascii="Century Gothic" w:hAnsi="Century Gothic"/>
          <w:sz w:val="24"/>
          <w:szCs w:val="24"/>
        </w:rPr>
        <w:t xml:space="preserve"> classes and performances, </w:t>
      </w:r>
    </w:p>
    <w:p w14:paraId="0AED2A4F" w14:textId="77777777"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7E4F9B">
        <w:rPr>
          <w:rFonts w:ascii="Century Gothic" w:hAnsi="Century Gothic"/>
          <w:i/>
          <w:iCs/>
          <w:sz w:val="24"/>
          <w:szCs w:val="24"/>
        </w:rPr>
        <w:t>Busking in the Margins</w:t>
      </w:r>
      <w:r w:rsidRPr="00646F6C">
        <w:rPr>
          <w:rFonts w:ascii="Century Gothic" w:hAnsi="Century Gothic"/>
          <w:sz w:val="24"/>
          <w:szCs w:val="24"/>
        </w:rPr>
        <w:t xml:space="preserve"> (a series of street theatre reflecting real life on the margins to create awareness around the impact of marginalization), </w:t>
      </w:r>
    </w:p>
    <w:p w14:paraId="3A99E21A" w14:textId="77777777"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7E4F9B">
        <w:rPr>
          <w:rFonts w:ascii="Century Gothic" w:hAnsi="Century Gothic"/>
          <w:i/>
          <w:iCs/>
          <w:sz w:val="24"/>
          <w:szCs w:val="24"/>
        </w:rPr>
        <w:t>Township Community Theatres</w:t>
      </w:r>
      <w:r w:rsidRPr="00646F6C">
        <w:rPr>
          <w:rFonts w:ascii="Century Gothic" w:hAnsi="Century Gothic"/>
          <w:sz w:val="24"/>
          <w:szCs w:val="24"/>
        </w:rPr>
        <w:t xml:space="preserve">, </w:t>
      </w:r>
    </w:p>
    <w:p w14:paraId="5E2C377B" w14:textId="37B7A1AC" w:rsidR="001E18B1" w:rsidRPr="00646F6C" w:rsidRDefault="00AB6373" w:rsidP="00646F6C">
      <w:pPr>
        <w:pStyle w:val="ListParagraph"/>
        <w:numPr>
          <w:ilvl w:val="0"/>
          <w:numId w:val="11"/>
        </w:numPr>
        <w:spacing w:line="360" w:lineRule="auto"/>
        <w:jc w:val="both"/>
        <w:rPr>
          <w:rFonts w:ascii="Century Gothic" w:hAnsi="Century Gothic"/>
          <w:sz w:val="24"/>
          <w:szCs w:val="24"/>
        </w:rPr>
      </w:pPr>
      <w:r w:rsidRPr="00646F6C">
        <w:rPr>
          <w:rFonts w:ascii="Century Gothic" w:hAnsi="Century Gothic"/>
          <w:sz w:val="24"/>
          <w:szCs w:val="24"/>
        </w:rPr>
        <w:t xml:space="preserve">Improv Class and techniques, </w:t>
      </w:r>
    </w:p>
    <w:p w14:paraId="3AD62274" w14:textId="77777777" w:rsidR="001E18B1" w:rsidRDefault="00AB6373" w:rsidP="00646F6C">
      <w:pPr>
        <w:pStyle w:val="ListParagraph"/>
        <w:numPr>
          <w:ilvl w:val="0"/>
          <w:numId w:val="11"/>
        </w:numPr>
        <w:spacing w:line="360" w:lineRule="auto"/>
        <w:jc w:val="both"/>
        <w:rPr>
          <w:rFonts w:ascii="Century Gothic" w:hAnsi="Century Gothic"/>
          <w:sz w:val="24"/>
          <w:szCs w:val="24"/>
        </w:rPr>
      </w:pPr>
      <w:r w:rsidRPr="007E4F9B">
        <w:rPr>
          <w:rFonts w:ascii="Century Gothic" w:hAnsi="Century Gothic"/>
          <w:i/>
          <w:iCs/>
          <w:sz w:val="24"/>
          <w:szCs w:val="24"/>
        </w:rPr>
        <w:t>Living Newspaper</w:t>
      </w:r>
      <w:r w:rsidRPr="00646F6C">
        <w:rPr>
          <w:rFonts w:ascii="Century Gothic" w:hAnsi="Century Gothic"/>
          <w:sz w:val="24"/>
          <w:szCs w:val="24"/>
        </w:rPr>
        <w:t xml:space="preserve"> (storytelling, creating documentary materials, articles, interviews, public transcripts reflecting the life of the marginalized that would not be recorded elsewhere). </w:t>
      </w:r>
    </w:p>
    <w:p w14:paraId="5834E186" w14:textId="77777777" w:rsidR="00646F6C" w:rsidRPr="00646F6C" w:rsidRDefault="00646F6C" w:rsidP="00646F6C">
      <w:pPr>
        <w:pStyle w:val="ListParagraph"/>
        <w:spacing w:line="360" w:lineRule="auto"/>
        <w:jc w:val="both"/>
        <w:rPr>
          <w:rFonts w:ascii="Century Gothic" w:hAnsi="Century Gothic"/>
          <w:sz w:val="24"/>
          <w:szCs w:val="24"/>
        </w:rPr>
      </w:pPr>
    </w:p>
    <w:p w14:paraId="2ACE55D9" w14:textId="48C03C99" w:rsidR="001E18B1" w:rsidRPr="00646F6C" w:rsidRDefault="00AB6373" w:rsidP="00646F6C">
      <w:pPr>
        <w:pStyle w:val="ListParagraph"/>
        <w:numPr>
          <w:ilvl w:val="0"/>
          <w:numId w:val="5"/>
        </w:numPr>
        <w:spacing w:line="360" w:lineRule="auto"/>
        <w:outlineLvl w:val="0"/>
        <w:rPr>
          <w:rFonts w:ascii="Century Gothic" w:hAnsi="Century Gothic"/>
          <w:b/>
          <w:bCs/>
          <w:sz w:val="24"/>
          <w:szCs w:val="24"/>
        </w:rPr>
      </w:pPr>
      <w:bookmarkStart w:id="7" w:name="_Toc152248795"/>
      <w:r w:rsidRPr="00646F6C">
        <w:rPr>
          <w:rFonts w:ascii="Century Gothic" w:hAnsi="Century Gothic"/>
          <w:b/>
          <w:bCs/>
          <w:sz w:val="24"/>
          <w:szCs w:val="24"/>
        </w:rPr>
        <w:t>Outcomes</w:t>
      </w:r>
      <w:bookmarkEnd w:id="7"/>
      <w:r w:rsidRPr="00646F6C">
        <w:rPr>
          <w:rFonts w:ascii="Century Gothic" w:hAnsi="Century Gothic"/>
          <w:b/>
          <w:bCs/>
          <w:sz w:val="24"/>
          <w:szCs w:val="24"/>
        </w:rPr>
        <w:t xml:space="preserve"> </w:t>
      </w:r>
    </w:p>
    <w:p w14:paraId="338C9A80" w14:textId="77777777" w:rsidR="001E18B1" w:rsidRPr="00646F6C" w:rsidRDefault="00AB6373" w:rsidP="001E18B1">
      <w:pPr>
        <w:spacing w:line="360" w:lineRule="auto"/>
        <w:ind w:left="360"/>
        <w:rPr>
          <w:rFonts w:ascii="Century Gothic" w:hAnsi="Century Gothic"/>
          <w:sz w:val="24"/>
          <w:szCs w:val="24"/>
        </w:rPr>
      </w:pPr>
      <w:r w:rsidRPr="00646F6C">
        <w:rPr>
          <w:rFonts w:ascii="Century Gothic" w:hAnsi="Century Gothic"/>
          <w:sz w:val="24"/>
          <w:szCs w:val="24"/>
        </w:rPr>
        <w:t xml:space="preserve">Potential outcomes from the Self-Expression Clinics Include: </w:t>
      </w:r>
    </w:p>
    <w:p w14:paraId="6B89B172" w14:textId="06D39C55" w:rsidR="007E4F9B" w:rsidRPr="00646F6C" w:rsidRDefault="007E4F9B" w:rsidP="007E4F9B">
      <w:pPr>
        <w:pStyle w:val="ListParagraph"/>
        <w:numPr>
          <w:ilvl w:val="0"/>
          <w:numId w:val="12"/>
        </w:numPr>
        <w:spacing w:line="360" w:lineRule="auto"/>
        <w:jc w:val="both"/>
        <w:rPr>
          <w:rFonts w:ascii="Century Gothic" w:hAnsi="Century Gothic"/>
          <w:sz w:val="24"/>
          <w:szCs w:val="24"/>
        </w:rPr>
      </w:pPr>
      <w:r>
        <w:rPr>
          <w:rFonts w:ascii="Century Gothic" w:hAnsi="Century Gothic"/>
          <w:sz w:val="24"/>
          <w:szCs w:val="24"/>
        </w:rPr>
        <w:lastRenderedPageBreak/>
        <w:t xml:space="preserve">Depicting the marginalized story through the arts eradicates ignorance and increases </w:t>
      </w:r>
      <w:r w:rsidRPr="00646F6C">
        <w:rPr>
          <w:rFonts w:ascii="Century Gothic" w:hAnsi="Century Gothic"/>
          <w:sz w:val="24"/>
          <w:szCs w:val="24"/>
        </w:rPr>
        <w:t>social tolerance</w:t>
      </w:r>
      <w:r>
        <w:rPr>
          <w:rFonts w:ascii="Century Gothic" w:hAnsi="Century Gothic"/>
          <w:sz w:val="24"/>
          <w:szCs w:val="24"/>
        </w:rPr>
        <w:t>. This inevitably eradicates</w:t>
      </w:r>
      <w:r w:rsidRPr="00646F6C">
        <w:rPr>
          <w:rFonts w:ascii="Century Gothic" w:hAnsi="Century Gothic"/>
          <w:sz w:val="24"/>
          <w:szCs w:val="24"/>
        </w:rPr>
        <w:t xml:space="preserve"> hate speech and hate crimes. </w:t>
      </w:r>
      <w:r>
        <w:rPr>
          <w:rFonts w:ascii="Century Gothic" w:hAnsi="Century Gothic"/>
          <w:sz w:val="24"/>
          <w:szCs w:val="24"/>
        </w:rPr>
        <w:t xml:space="preserve">The Self-Expression Clinics aim </w:t>
      </w:r>
      <w:r w:rsidRPr="00646F6C">
        <w:rPr>
          <w:rFonts w:ascii="Century Gothic" w:hAnsi="Century Gothic"/>
          <w:sz w:val="24"/>
          <w:szCs w:val="24"/>
        </w:rPr>
        <w:t xml:space="preserve">to foster a tolerant society by creating the space to leverage on our similarities rather than our differences. </w:t>
      </w:r>
    </w:p>
    <w:p w14:paraId="1C694B77" w14:textId="438A636C" w:rsidR="007E4F9B" w:rsidRPr="00646F6C" w:rsidRDefault="007E4F9B" w:rsidP="007E4F9B">
      <w:pPr>
        <w:pStyle w:val="ListParagraph"/>
        <w:numPr>
          <w:ilvl w:val="0"/>
          <w:numId w:val="12"/>
        </w:numPr>
        <w:spacing w:line="360" w:lineRule="auto"/>
        <w:jc w:val="both"/>
        <w:rPr>
          <w:rFonts w:ascii="Century Gothic" w:hAnsi="Century Gothic"/>
          <w:sz w:val="24"/>
          <w:szCs w:val="24"/>
        </w:rPr>
      </w:pPr>
      <w:r w:rsidRPr="00646F6C">
        <w:rPr>
          <w:rFonts w:ascii="Century Gothic" w:hAnsi="Century Gothic"/>
          <w:sz w:val="24"/>
          <w:szCs w:val="24"/>
        </w:rPr>
        <w:t>Building linkages between the different segments of society allows us to appreciate the diversity of viewpoints</w:t>
      </w:r>
      <w:r>
        <w:rPr>
          <w:rFonts w:ascii="Century Gothic" w:hAnsi="Century Gothic"/>
          <w:sz w:val="24"/>
          <w:szCs w:val="24"/>
        </w:rPr>
        <w:t xml:space="preserve"> and this d</w:t>
      </w:r>
      <w:r w:rsidRPr="00646F6C">
        <w:rPr>
          <w:rFonts w:ascii="Century Gothic" w:hAnsi="Century Gothic"/>
          <w:sz w:val="24"/>
          <w:szCs w:val="24"/>
        </w:rPr>
        <w:t xml:space="preserve">iversity creates an innovative and progressive society. </w:t>
      </w:r>
    </w:p>
    <w:p w14:paraId="091CF6A4" w14:textId="373632A8" w:rsidR="001E18B1" w:rsidRPr="00646F6C" w:rsidRDefault="007E4F9B" w:rsidP="00646F6C">
      <w:pPr>
        <w:pStyle w:val="ListParagraph"/>
        <w:numPr>
          <w:ilvl w:val="0"/>
          <w:numId w:val="12"/>
        </w:numPr>
        <w:spacing w:line="360" w:lineRule="auto"/>
        <w:jc w:val="both"/>
        <w:rPr>
          <w:rFonts w:ascii="Century Gothic" w:hAnsi="Century Gothic"/>
          <w:sz w:val="24"/>
          <w:szCs w:val="24"/>
        </w:rPr>
      </w:pPr>
      <w:r>
        <w:rPr>
          <w:rFonts w:ascii="Century Gothic" w:hAnsi="Century Gothic"/>
          <w:sz w:val="24"/>
          <w:szCs w:val="24"/>
        </w:rPr>
        <w:t>Depicting the lived realities of the marginalized harnesses self-awareness among the marginalized (about their shared experience of social exclusion) it also harnesses s</w:t>
      </w:r>
      <w:r w:rsidR="00AB6373" w:rsidRPr="00646F6C">
        <w:rPr>
          <w:rFonts w:ascii="Century Gothic" w:hAnsi="Century Gothic"/>
          <w:sz w:val="24"/>
          <w:szCs w:val="24"/>
        </w:rPr>
        <w:t>elf-awareness amongst non-marginalized groups. When non-marginalized groups are not self-aware, they unconsciously propagate stereotypes that are exclusionary, offensive, or derogatory. Self</w:t>
      </w:r>
      <w:r w:rsidR="001E18B1" w:rsidRPr="00646F6C">
        <w:rPr>
          <w:rFonts w:ascii="Century Gothic" w:hAnsi="Century Gothic"/>
          <w:sz w:val="24"/>
          <w:szCs w:val="24"/>
        </w:rPr>
        <w:t>-</w:t>
      </w:r>
      <w:r w:rsidR="00AB6373" w:rsidRPr="00646F6C">
        <w:rPr>
          <w:rFonts w:ascii="Century Gothic" w:hAnsi="Century Gothic"/>
          <w:sz w:val="24"/>
          <w:szCs w:val="24"/>
        </w:rPr>
        <w:t xml:space="preserve">awareness is therefore an important tool to reduce social prejudices and bring the marginalized and non-marginalized together to create a more unified society. </w:t>
      </w:r>
    </w:p>
    <w:p w14:paraId="6D0D4217" w14:textId="786453C7" w:rsidR="001E18B1" w:rsidRPr="00646F6C" w:rsidRDefault="007E4F9B" w:rsidP="00646F6C">
      <w:pPr>
        <w:pStyle w:val="ListParagraph"/>
        <w:numPr>
          <w:ilvl w:val="0"/>
          <w:numId w:val="12"/>
        </w:numPr>
        <w:spacing w:line="360" w:lineRule="auto"/>
        <w:jc w:val="both"/>
        <w:rPr>
          <w:rFonts w:ascii="Century Gothic" w:hAnsi="Century Gothic"/>
          <w:sz w:val="24"/>
          <w:szCs w:val="24"/>
        </w:rPr>
      </w:pPr>
      <w:r>
        <w:rPr>
          <w:rFonts w:ascii="Century Gothic" w:hAnsi="Century Gothic"/>
          <w:sz w:val="24"/>
          <w:szCs w:val="24"/>
        </w:rPr>
        <w:t>Encourage</w:t>
      </w:r>
      <w:r w:rsidR="00AB6373" w:rsidRPr="00646F6C">
        <w:rPr>
          <w:rFonts w:ascii="Century Gothic" w:hAnsi="Century Gothic"/>
          <w:sz w:val="24"/>
          <w:szCs w:val="24"/>
        </w:rPr>
        <w:t xml:space="preserve"> open mindedness. When non-marginalized are not open to dialogue or to being corrected when they marginalize others, they reduce the opportunities to mitigate social exclusion. Therefore, it is important to educate non-marginalized groups about engaging the marginalized and breaking down social barriers so we can create a more </w:t>
      </w:r>
      <w:r>
        <w:rPr>
          <w:rFonts w:ascii="Century Gothic" w:hAnsi="Century Gothic"/>
          <w:sz w:val="24"/>
          <w:szCs w:val="24"/>
        </w:rPr>
        <w:t>inclusive</w:t>
      </w:r>
      <w:r w:rsidR="00AB6373" w:rsidRPr="00646F6C">
        <w:rPr>
          <w:rFonts w:ascii="Century Gothic" w:hAnsi="Century Gothic"/>
          <w:sz w:val="24"/>
          <w:szCs w:val="24"/>
        </w:rPr>
        <w:t xml:space="preserve"> society. </w:t>
      </w:r>
    </w:p>
    <w:p w14:paraId="710D4203" w14:textId="77777777" w:rsidR="001E18B1" w:rsidRDefault="001E18B1" w:rsidP="001E18B1">
      <w:pPr>
        <w:spacing w:line="360" w:lineRule="auto"/>
        <w:ind w:left="360"/>
        <w:rPr>
          <w:rFonts w:ascii="Century Gothic" w:hAnsi="Century Gothic"/>
          <w:b/>
          <w:bCs/>
          <w:sz w:val="24"/>
          <w:szCs w:val="24"/>
        </w:rPr>
      </w:pPr>
    </w:p>
    <w:p w14:paraId="38A5AE34" w14:textId="77777777" w:rsidR="001E18B1" w:rsidRDefault="001E18B1" w:rsidP="001E18B1">
      <w:pPr>
        <w:spacing w:line="360" w:lineRule="auto"/>
        <w:ind w:left="360"/>
        <w:rPr>
          <w:rFonts w:ascii="Century Gothic" w:hAnsi="Century Gothic"/>
          <w:b/>
          <w:bCs/>
          <w:sz w:val="24"/>
          <w:szCs w:val="24"/>
        </w:rPr>
      </w:pPr>
    </w:p>
    <w:p w14:paraId="1BAC563A" w14:textId="77777777" w:rsidR="001E18B1" w:rsidRDefault="001E18B1" w:rsidP="001E18B1">
      <w:pPr>
        <w:spacing w:line="360" w:lineRule="auto"/>
        <w:ind w:left="360"/>
        <w:rPr>
          <w:rFonts w:ascii="Century Gothic" w:hAnsi="Century Gothic"/>
          <w:b/>
          <w:bCs/>
          <w:sz w:val="24"/>
          <w:szCs w:val="24"/>
        </w:rPr>
      </w:pPr>
    </w:p>
    <w:p w14:paraId="3ED4834C" w14:textId="77777777" w:rsidR="001E18B1" w:rsidRDefault="001E18B1" w:rsidP="001E18B1">
      <w:pPr>
        <w:spacing w:line="360" w:lineRule="auto"/>
        <w:ind w:left="360"/>
        <w:rPr>
          <w:rFonts w:ascii="Century Gothic" w:hAnsi="Century Gothic"/>
          <w:b/>
          <w:bCs/>
          <w:sz w:val="24"/>
          <w:szCs w:val="24"/>
        </w:rPr>
      </w:pPr>
    </w:p>
    <w:p w14:paraId="04499D68" w14:textId="77777777" w:rsidR="001E18B1" w:rsidRDefault="001E18B1" w:rsidP="001E18B1">
      <w:pPr>
        <w:spacing w:line="360" w:lineRule="auto"/>
        <w:ind w:left="360"/>
        <w:rPr>
          <w:rFonts w:ascii="Century Gothic" w:hAnsi="Century Gothic"/>
          <w:b/>
          <w:bCs/>
          <w:sz w:val="24"/>
          <w:szCs w:val="24"/>
        </w:rPr>
      </w:pPr>
    </w:p>
    <w:p w14:paraId="6C7EEA2C" w14:textId="6DC7FC8D" w:rsidR="001E18B1" w:rsidRDefault="00AB6373" w:rsidP="001D15DA">
      <w:pPr>
        <w:pStyle w:val="Heading1"/>
        <w:numPr>
          <w:ilvl w:val="0"/>
          <w:numId w:val="5"/>
        </w:numPr>
        <w:rPr>
          <w:rFonts w:ascii="Century Gothic" w:hAnsi="Century Gothic"/>
          <w:b/>
          <w:bCs/>
          <w:sz w:val="24"/>
          <w:szCs w:val="24"/>
        </w:rPr>
      </w:pPr>
      <w:bookmarkStart w:id="8" w:name="_Toc152248796"/>
      <w:r w:rsidRPr="001D15DA">
        <w:rPr>
          <w:rFonts w:ascii="Century Gothic" w:hAnsi="Century Gothic"/>
          <w:b/>
          <w:bCs/>
          <w:color w:val="auto"/>
          <w:sz w:val="24"/>
          <w:szCs w:val="24"/>
        </w:rPr>
        <w:lastRenderedPageBreak/>
        <w:t>References</w:t>
      </w:r>
      <w:bookmarkEnd w:id="8"/>
      <w:r w:rsidRPr="001E18B1">
        <w:rPr>
          <w:rFonts w:ascii="Century Gothic" w:hAnsi="Century Gothic"/>
          <w:b/>
          <w:bCs/>
          <w:sz w:val="24"/>
          <w:szCs w:val="24"/>
        </w:rPr>
        <w:t xml:space="preserve"> </w:t>
      </w:r>
    </w:p>
    <w:p w14:paraId="30E8CB32" w14:textId="77777777" w:rsidR="001D15DA" w:rsidRPr="001D15DA" w:rsidRDefault="001D15DA" w:rsidP="001D15DA">
      <w:pPr>
        <w:pStyle w:val="ListParagraph"/>
      </w:pPr>
    </w:p>
    <w:p w14:paraId="4DE88620" w14:textId="77777777"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(UIA), U. o. I. A., 2022. Marginalization of the Inner Self, s.l.: The Encyclopedia of World Problems &amp; Human Potentials. </w:t>
      </w:r>
    </w:p>
    <w:p w14:paraId="0C05C5C6" w14:textId="59DB8872"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Chowdhury, R., 2021. Self-Representation of Marginalized Groups: A New Way of Thinking through W.E.B Du Bois. Business Ethics Quarterly, 13 January, Volume 31, pp. 1-46. </w:t>
      </w:r>
    </w:p>
    <w:p w14:paraId="74DAF1B0" w14:textId="77777777"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CultureAlly, 2023. What does Marginalization Mean and Why Does it Matter, s.l.: CultureAlly. </w:t>
      </w:r>
    </w:p>
    <w:p w14:paraId="10CB0CF1" w14:textId="77777777" w:rsid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Huss, E., 2007. Symbolic Spaces: Marginalized Bedouin Women's Art as Self-Expression. Journal of Humanistic Psychology, 47(3), pp. 306-319. </w:t>
      </w:r>
    </w:p>
    <w:p w14:paraId="14EF4F01" w14:textId="5ABF20C8"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Initiative, Y. A. L., 2016. Five Ways to be an Ally to Marginalized Groups. December, p. 1. Inyang, E., 2016. Community Theatre as Instrument for Community </w:t>
      </w:r>
      <w:r w:rsidR="00646F6C" w:rsidRPr="001E18B1">
        <w:rPr>
          <w:rFonts w:ascii="Century Gothic" w:hAnsi="Century Gothic"/>
          <w:sz w:val="24"/>
          <w:szCs w:val="24"/>
        </w:rPr>
        <w:t>Sensitization</w:t>
      </w:r>
      <w:r w:rsidRPr="001E18B1">
        <w:rPr>
          <w:rFonts w:ascii="Century Gothic" w:hAnsi="Century Gothic"/>
          <w:sz w:val="24"/>
          <w:szCs w:val="24"/>
        </w:rPr>
        <w:t xml:space="preserve"> and </w:t>
      </w:r>
      <w:r w:rsidR="00646F6C" w:rsidRPr="001E18B1">
        <w:rPr>
          <w:rFonts w:ascii="Century Gothic" w:hAnsi="Century Gothic"/>
          <w:sz w:val="24"/>
          <w:szCs w:val="24"/>
        </w:rPr>
        <w:t>Mobilization</w:t>
      </w:r>
      <w:r w:rsidRPr="001E18B1">
        <w:rPr>
          <w:rFonts w:ascii="Century Gothic" w:hAnsi="Century Gothic"/>
          <w:sz w:val="24"/>
          <w:szCs w:val="24"/>
        </w:rPr>
        <w:t xml:space="preserve">. 53(1), pp. 1-8. </w:t>
      </w:r>
    </w:p>
    <w:p w14:paraId="6656F97D" w14:textId="77777777"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Kanna, D., 2018. The Psychological Costs of Marginalization. Society and Mental Health, 27 March, pp. 1-20. </w:t>
      </w:r>
    </w:p>
    <w:p w14:paraId="32B887C3" w14:textId="77777777" w:rsid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Lehmiller, J. J., 2012. Perceived Marginalization and its Association with Physical and Psychological Health. Journal of Social and Personal Relationships, 29(4), pp. 451- 469. </w:t>
      </w:r>
    </w:p>
    <w:p w14:paraId="4C6ECBB1" w14:textId="6C3D0ACB"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Roberts, T., 2017. Theatre of the Oppressed: A Creative Path Towards Deeper Reflection, s.l.: The Grassroots Collective. </w:t>
      </w:r>
    </w:p>
    <w:p w14:paraId="11DF8CB9" w14:textId="77777777" w:rsid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Vorauer, J. &amp; Corey, P., 2023. The Disempowering Implications for Members of Marginalized Groups of Imposing a Focus on Personal Experiences in the Discussion of Intergroup Issues. Journal of Personality and Social Psychology, 125(1), pp. 117-140. </w:t>
      </w:r>
    </w:p>
    <w:p w14:paraId="4FB59025" w14:textId="77777777" w:rsid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lastRenderedPageBreak/>
        <w:t xml:space="preserve">Weinberger, J., 2019. Uncertain &amp; Unsafe: The Damaging Impact of Marginalization on Mental Health, s.l.: TalkSpace. Wexler, L. M., DiFluvio, G. &amp; </w:t>
      </w:r>
    </w:p>
    <w:p w14:paraId="529BE7B8" w14:textId="0367C385" w:rsidR="001E18B1" w:rsidRPr="001E18B1" w:rsidRDefault="00AB6373" w:rsidP="00646F6C">
      <w:pPr>
        <w:spacing w:line="360" w:lineRule="auto"/>
        <w:ind w:left="1080" w:hanging="720"/>
        <w:rPr>
          <w:rFonts w:ascii="Century Gothic" w:hAnsi="Century Gothic"/>
          <w:sz w:val="24"/>
          <w:szCs w:val="24"/>
        </w:rPr>
      </w:pPr>
      <w:r w:rsidRPr="001E18B1">
        <w:rPr>
          <w:rFonts w:ascii="Century Gothic" w:hAnsi="Century Gothic"/>
          <w:sz w:val="24"/>
          <w:szCs w:val="24"/>
        </w:rPr>
        <w:t xml:space="preserve">Burke, T. K., 2009. Resilience and Marginalized Youth: Making a Case for Personal and Collective Meaning-Making as Part of Resilience Research in Public Health. Social Science &amp; Medicine, 69(4), pp. 565-570. </w:t>
      </w:r>
    </w:p>
    <w:p w14:paraId="13EB79A9" w14:textId="77777777" w:rsidR="001E18B1" w:rsidRDefault="001E18B1" w:rsidP="001E18B1">
      <w:pPr>
        <w:spacing w:line="360" w:lineRule="auto"/>
        <w:ind w:left="360"/>
        <w:rPr>
          <w:rFonts w:ascii="Century Gothic" w:hAnsi="Century Gothic"/>
          <w:b/>
          <w:bCs/>
          <w:sz w:val="24"/>
          <w:szCs w:val="24"/>
        </w:rPr>
      </w:pPr>
    </w:p>
    <w:p w14:paraId="66BD08A1" w14:textId="77777777" w:rsidR="001E18B1" w:rsidRDefault="001E18B1" w:rsidP="001E18B1">
      <w:pPr>
        <w:spacing w:line="360" w:lineRule="auto"/>
        <w:ind w:left="360"/>
        <w:rPr>
          <w:rFonts w:ascii="Century Gothic" w:hAnsi="Century Gothic"/>
          <w:b/>
          <w:bCs/>
          <w:sz w:val="24"/>
          <w:szCs w:val="24"/>
        </w:rPr>
      </w:pPr>
    </w:p>
    <w:p w14:paraId="1DF93C00" w14:textId="77777777" w:rsidR="001E18B1" w:rsidRDefault="001E18B1" w:rsidP="001E18B1">
      <w:pPr>
        <w:spacing w:line="360" w:lineRule="auto"/>
        <w:ind w:left="360"/>
        <w:rPr>
          <w:rFonts w:ascii="Century Gothic" w:hAnsi="Century Gothic"/>
          <w:b/>
          <w:bCs/>
          <w:sz w:val="24"/>
          <w:szCs w:val="24"/>
        </w:rPr>
      </w:pPr>
    </w:p>
    <w:p w14:paraId="31051A46" w14:textId="77777777" w:rsidR="001E18B1" w:rsidRDefault="001E18B1" w:rsidP="001E18B1">
      <w:pPr>
        <w:spacing w:line="360" w:lineRule="auto"/>
        <w:ind w:left="360"/>
        <w:rPr>
          <w:rFonts w:ascii="Century Gothic" w:hAnsi="Century Gothic"/>
          <w:b/>
          <w:bCs/>
          <w:sz w:val="24"/>
          <w:szCs w:val="24"/>
        </w:rPr>
      </w:pPr>
    </w:p>
    <w:bookmarkEnd w:id="2"/>
    <w:p w14:paraId="63354406" w14:textId="77777777" w:rsidR="003D2245" w:rsidRDefault="003D2245" w:rsidP="003D2245"/>
    <w:p w14:paraId="754FD5D2" w14:textId="77777777" w:rsidR="00F531E4" w:rsidRDefault="00F531E4" w:rsidP="003D2245">
      <w:pPr>
        <w:spacing w:line="480" w:lineRule="auto"/>
        <w:jc w:val="both"/>
        <w:rPr>
          <w:rFonts w:ascii="Century Gothic" w:hAnsi="Century Gothic"/>
          <w:sz w:val="24"/>
          <w:szCs w:val="24"/>
        </w:rPr>
      </w:pPr>
    </w:p>
    <w:p w14:paraId="51E320DA" w14:textId="77777777" w:rsidR="00F531E4" w:rsidRDefault="00F531E4" w:rsidP="003D2245">
      <w:pPr>
        <w:spacing w:line="480" w:lineRule="auto"/>
        <w:jc w:val="both"/>
        <w:rPr>
          <w:rFonts w:ascii="Century Gothic" w:hAnsi="Century Gothic"/>
          <w:sz w:val="24"/>
          <w:szCs w:val="24"/>
        </w:rPr>
      </w:pPr>
    </w:p>
    <w:p w14:paraId="5583E955" w14:textId="77777777" w:rsidR="00C419E2" w:rsidRDefault="00C419E2" w:rsidP="003D2245">
      <w:pPr>
        <w:spacing w:line="480" w:lineRule="auto"/>
        <w:jc w:val="both"/>
        <w:rPr>
          <w:rFonts w:ascii="Century Gothic" w:hAnsi="Century Gothic"/>
          <w:sz w:val="24"/>
          <w:szCs w:val="24"/>
        </w:rPr>
      </w:pPr>
    </w:p>
    <w:p w14:paraId="7D9C81C9" w14:textId="77777777" w:rsidR="00C419E2" w:rsidRDefault="00C419E2" w:rsidP="003D2245">
      <w:pPr>
        <w:spacing w:line="480" w:lineRule="auto"/>
        <w:jc w:val="both"/>
        <w:rPr>
          <w:rFonts w:ascii="Century Gothic" w:hAnsi="Century Gothic"/>
          <w:sz w:val="24"/>
          <w:szCs w:val="24"/>
        </w:rPr>
      </w:pPr>
    </w:p>
    <w:p w14:paraId="49E26F2E" w14:textId="77777777" w:rsidR="00C419E2" w:rsidRDefault="00C419E2" w:rsidP="003D2245">
      <w:pPr>
        <w:spacing w:line="480" w:lineRule="auto"/>
        <w:jc w:val="both"/>
        <w:rPr>
          <w:rFonts w:ascii="Century Gothic" w:hAnsi="Century Gothic"/>
          <w:sz w:val="24"/>
          <w:szCs w:val="24"/>
        </w:rPr>
      </w:pPr>
    </w:p>
    <w:p w14:paraId="5DD9AFEE" w14:textId="77777777" w:rsidR="00C419E2" w:rsidRDefault="00C419E2" w:rsidP="003D2245">
      <w:pPr>
        <w:spacing w:line="480" w:lineRule="auto"/>
        <w:jc w:val="both"/>
        <w:rPr>
          <w:rFonts w:ascii="Century Gothic" w:hAnsi="Century Gothic"/>
          <w:sz w:val="24"/>
          <w:szCs w:val="24"/>
        </w:rPr>
      </w:pPr>
    </w:p>
    <w:p w14:paraId="2833E236" w14:textId="77777777" w:rsidR="00C419E2" w:rsidRDefault="00C419E2" w:rsidP="003D2245">
      <w:pPr>
        <w:spacing w:line="480" w:lineRule="auto"/>
        <w:jc w:val="both"/>
        <w:rPr>
          <w:rFonts w:ascii="Century Gothic" w:hAnsi="Century Gothic"/>
          <w:sz w:val="24"/>
          <w:szCs w:val="24"/>
        </w:rPr>
      </w:pPr>
    </w:p>
    <w:p w14:paraId="4D9E46A7" w14:textId="49E5358A" w:rsidR="00B55301" w:rsidRDefault="00B55301" w:rsidP="003D2245">
      <w:pPr>
        <w:spacing w:line="480" w:lineRule="auto"/>
        <w:jc w:val="both"/>
        <w:rPr>
          <w:rFonts w:ascii="Century Gothic" w:hAnsi="Century Gothic"/>
          <w:sz w:val="24"/>
          <w:szCs w:val="24"/>
        </w:rPr>
      </w:pPr>
    </w:p>
    <w:p w14:paraId="1C7D1E3F" w14:textId="11F0E1A6" w:rsidR="00B55301" w:rsidRDefault="00B55301" w:rsidP="003D2245">
      <w:pPr>
        <w:spacing w:line="480" w:lineRule="auto"/>
        <w:jc w:val="both"/>
        <w:rPr>
          <w:rFonts w:ascii="Century Gothic" w:hAnsi="Century Gothic"/>
          <w:sz w:val="24"/>
          <w:szCs w:val="24"/>
        </w:rPr>
      </w:pPr>
    </w:p>
    <w:p w14:paraId="25A1CB5C" w14:textId="37BD0552" w:rsidR="00F531E4" w:rsidRDefault="001E18B1" w:rsidP="003D2245">
      <w:pPr>
        <w:spacing w:line="480" w:lineRule="auto"/>
        <w:jc w:val="both"/>
        <w:rPr>
          <w:rFonts w:ascii="Century Gothic" w:hAnsi="Century Gothic"/>
          <w:sz w:val="24"/>
          <w:szCs w:val="24"/>
        </w:rPr>
      </w:pPr>
      <w:r w:rsidRPr="00F531E4">
        <w:rPr>
          <w:rFonts w:ascii="Century Gothic" w:hAnsi="Century Gothic"/>
          <w:noProof/>
          <w:sz w:val="24"/>
          <w:szCs w:val="24"/>
        </w:rPr>
        <w:lastRenderedPageBreak/>
        <w:drawing>
          <wp:anchor distT="0" distB="0" distL="114300" distR="114300" simplePos="0" relativeHeight="251662336" behindDoc="0" locked="0" layoutInCell="1" allowOverlap="1" wp14:anchorId="2BFE2ABE" wp14:editId="57D2DBFA">
            <wp:simplePos x="0" y="0"/>
            <wp:positionH relativeFrom="page">
              <wp:posOffset>30480</wp:posOffset>
            </wp:positionH>
            <wp:positionV relativeFrom="paragraph">
              <wp:posOffset>-884555</wp:posOffset>
            </wp:positionV>
            <wp:extent cx="7705725" cy="10038080"/>
            <wp:effectExtent l="0" t="0" r="9525" b="1270"/>
            <wp:wrapNone/>
            <wp:docPr id="166477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5725" cy="10038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305FE" w14:textId="11A6B5B8" w:rsidR="00F531E4" w:rsidRDefault="00F531E4" w:rsidP="003D2245">
      <w:pPr>
        <w:spacing w:line="480" w:lineRule="auto"/>
        <w:jc w:val="both"/>
        <w:rPr>
          <w:rFonts w:ascii="Century Gothic" w:hAnsi="Century Gothic"/>
          <w:sz w:val="24"/>
          <w:szCs w:val="24"/>
        </w:rPr>
      </w:pPr>
    </w:p>
    <w:p w14:paraId="6B6B9F55" w14:textId="08D6E933" w:rsidR="00AC438A" w:rsidRDefault="00AC438A"/>
    <w:sectPr w:rsidR="00AC438A" w:rsidSect="0023007E">
      <w:head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519E" w14:textId="77777777" w:rsidR="00B04FE6" w:rsidRDefault="00B04FE6" w:rsidP="00C760F7">
      <w:pPr>
        <w:spacing w:after="0" w:line="240" w:lineRule="auto"/>
      </w:pPr>
      <w:r>
        <w:separator/>
      </w:r>
    </w:p>
  </w:endnote>
  <w:endnote w:type="continuationSeparator" w:id="0">
    <w:p w14:paraId="66BE008A" w14:textId="77777777" w:rsidR="00B04FE6" w:rsidRDefault="00B04FE6" w:rsidP="00C7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0AA1" w14:textId="77777777" w:rsidR="00B04FE6" w:rsidRDefault="00B04FE6" w:rsidP="00C760F7">
      <w:pPr>
        <w:spacing w:after="0" w:line="240" w:lineRule="auto"/>
      </w:pPr>
      <w:r>
        <w:separator/>
      </w:r>
    </w:p>
  </w:footnote>
  <w:footnote w:type="continuationSeparator" w:id="0">
    <w:p w14:paraId="23CA9800" w14:textId="77777777" w:rsidR="00B04FE6" w:rsidRDefault="00B04FE6" w:rsidP="00C76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01302"/>
      <w:docPartObj>
        <w:docPartGallery w:val="Page Numbers (Top of Page)"/>
        <w:docPartUnique/>
      </w:docPartObj>
    </w:sdtPr>
    <w:sdtEndPr>
      <w:rPr>
        <w:noProof/>
      </w:rPr>
    </w:sdtEndPr>
    <w:sdtContent>
      <w:p w14:paraId="5F12A000" w14:textId="00910127" w:rsidR="00C760F7" w:rsidRDefault="00C760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F21341" w14:textId="77777777" w:rsidR="00C760F7" w:rsidRDefault="00C7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648"/>
    <w:multiLevelType w:val="hybridMultilevel"/>
    <w:tmpl w:val="52F02B68"/>
    <w:lvl w:ilvl="0" w:tplc="44ACCD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15A7B"/>
    <w:multiLevelType w:val="hybridMultilevel"/>
    <w:tmpl w:val="C67C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C0C33"/>
    <w:multiLevelType w:val="multilevel"/>
    <w:tmpl w:val="342CEFE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3629E7"/>
    <w:multiLevelType w:val="hybridMultilevel"/>
    <w:tmpl w:val="00B6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6E6B"/>
    <w:multiLevelType w:val="hybridMultilevel"/>
    <w:tmpl w:val="8506A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690CF5"/>
    <w:multiLevelType w:val="hybridMultilevel"/>
    <w:tmpl w:val="6A26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60B4E"/>
    <w:multiLevelType w:val="hybridMultilevel"/>
    <w:tmpl w:val="F3BC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36614"/>
    <w:multiLevelType w:val="hybridMultilevel"/>
    <w:tmpl w:val="FE5CABB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E1F1380"/>
    <w:multiLevelType w:val="hybridMultilevel"/>
    <w:tmpl w:val="7F4C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63C46"/>
    <w:multiLevelType w:val="hybridMultilevel"/>
    <w:tmpl w:val="D0D41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5E7268"/>
    <w:multiLevelType w:val="multilevel"/>
    <w:tmpl w:val="4D7026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D2B1FFE"/>
    <w:multiLevelType w:val="multilevel"/>
    <w:tmpl w:val="026AD3E6"/>
    <w:lvl w:ilvl="0">
      <w:start w:val="1"/>
      <w:numFmt w:val="decimal"/>
      <w:lvlText w:val="%1."/>
      <w:lvlJc w:val="left"/>
      <w:pPr>
        <w:ind w:left="108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93091086">
    <w:abstractNumId w:val="11"/>
  </w:num>
  <w:num w:numId="2" w16cid:durableId="1488010542">
    <w:abstractNumId w:val="7"/>
  </w:num>
  <w:num w:numId="3" w16cid:durableId="1563248103">
    <w:abstractNumId w:val="9"/>
  </w:num>
  <w:num w:numId="4" w16cid:durableId="128717818">
    <w:abstractNumId w:val="0"/>
  </w:num>
  <w:num w:numId="5" w16cid:durableId="579291300">
    <w:abstractNumId w:val="2"/>
  </w:num>
  <w:num w:numId="6" w16cid:durableId="1366368944">
    <w:abstractNumId w:val="6"/>
  </w:num>
  <w:num w:numId="7" w16cid:durableId="1550528942">
    <w:abstractNumId w:val="10"/>
  </w:num>
  <w:num w:numId="8" w16cid:durableId="276522727">
    <w:abstractNumId w:val="3"/>
  </w:num>
  <w:num w:numId="9" w16cid:durableId="1521622485">
    <w:abstractNumId w:val="5"/>
  </w:num>
  <w:num w:numId="10" w16cid:durableId="616527012">
    <w:abstractNumId w:val="1"/>
  </w:num>
  <w:num w:numId="11" w16cid:durableId="1936592925">
    <w:abstractNumId w:val="8"/>
  </w:num>
  <w:num w:numId="12" w16cid:durableId="65419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95"/>
    <w:rsid w:val="00000E4D"/>
    <w:rsid w:val="00016587"/>
    <w:rsid w:val="000E27BB"/>
    <w:rsid w:val="00170762"/>
    <w:rsid w:val="00182981"/>
    <w:rsid w:val="001D15DA"/>
    <w:rsid w:val="001D23C2"/>
    <w:rsid w:val="001E18B1"/>
    <w:rsid w:val="0023007E"/>
    <w:rsid w:val="00255988"/>
    <w:rsid w:val="002808C7"/>
    <w:rsid w:val="002A245A"/>
    <w:rsid w:val="002E39E4"/>
    <w:rsid w:val="00380AD7"/>
    <w:rsid w:val="003D2245"/>
    <w:rsid w:val="00431E34"/>
    <w:rsid w:val="004516C3"/>
    <w:rsid w:val="004D46C4"/>
    <w:rsid w:val="00570806"/>
    <w:rsid w:val="0059049B"/>
    <w:rsid w:val="005E494B"/>
    <w:rsid w:val="00616BA7"/>
    <w:rsid w:val="00634A86"/>
    <w:rsid w:val="00646F6C"/>
    <w:rsid w:val="00752D16"/>
    <w:rsid w:val="00756A1B"/>
    <w:rsid w:val="007C064A"/>
    <w:rsid w:val="007E4F9B"/>
    <w:rsid w:val="00800864"/>
    <w:rsid w:val="0081117D"/>
    <w:rsid w:val="0088287F"/>
    <w:rsid w:val="00883F63"/>
    <w:rsid w:val="008E02EF"/>
    <w:rsid w:val="008E0802"/>
    <w:rsid w:val="009726F3"/>
    <w:rsid w:val="009B2F2D"/>
    <w:rsid w:val="009B7F57"/>
    <w:rsid w:val="009C407A"/>
    <w:rsid w:val="009D55C2"/>
    <w:rsid w:val="00A75995"/>
    <w:rsid w:val="00A95F4F"/>
    <w:rsid w:val="00AB6373"/>
    <w:rsid w:val="00AC438A"/>
    <w:rsid w:val="00B04FE6"/>
    <w:rsid w:val="00B241F6"/>
    <w:rsid w:val="00B26C86"/>
    <w:rsid w:val="00B55301"/>
    <w:rsid w:val="00B654B6"/>
    <w:rsid w:val="00B8787C"/>
    <w:rsid w:val="00BA5766"/>
    <w:rsid w:val="00BB44DC"/>
    <w:rsid w:val="00BC41C9"/>
    <w:rsid w:val="00C419E2"/>
    <w:rsid w:val="00C5614E"/>
    <w:rsid w:val="00C760F7"/>
    <w:rsid w:val="00C9786A"/>
    <w:rsid w:val="00CA66F0"/>
    <w:rsid w:val="00CC5EBE"/>
    <w:rsid w:val="00DA4176"/>
    <w:rsid w:val="00DB76B6"/>
    <w:rsid w:val="00DD1ACC"/>
    <w:rsid w:val="00E273B9"/>
    <w:rsid w:val="00E527FA"/>
    <w:rsid w:val="00E92A55"/>
    <w:rsid w:val="00E94D10"/>
    <w:rsid w:val="00EC26D9"/>
    <w:rsid w:val="00ED494B"/>
    <w:rsid w:val="00F2524F"/>
    <w:rsid w:val="00F531E4"/>
    <w:rsid w:val="00F83A52"/>
    <w:rsid w:val="00FB2861"/>
    <w:rsid w:val="00FB7CF0"/>
    <w:rsid w:val="00FC30B2"/>
    <w:rsid w:val="00FD3CD1"/>
    <w:rsid w:val="00FE1D43"/>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3C4B"/>
  <w15:chartTrackingRefBased/>
  <w15:docId w15:val="{374444D9-7DE1-4281-814D-ACE67952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95"/>
    <w:rPr>
      <w:kern w:val="0"/>
      <w14:ligatures w14:val="none"/>
    </w:rPr>
  </w:style>
  <w:style w:type="paragraph" w:styleId="Heading1">
    <w:name w:val="heading 1"/>
    <w:basedOn w:val="Normal"/>
    <w:next w:val="Normal"/>
    <w:link w:val="Heading1Char"/>
    <w:uiPriority w:val="9"/>
    <w:qFormat/>
    <w:rsid w:val="003D2245"/>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A7599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995"/>
    <w:rPr>
      <w:rFonts w:asciiTheme="majorHAnsi" w:eastAsiaTheme="majorEastAsia" w:hAnsiTheme="majorHAnsi" w:cstheme="majorBidi"/>
      <w:color w:val="A5A5A5" w:themeColor="accent1" w:themeShade="BF"/>
      <w:kern w:val="0"/>
      <w:sz w:val="26"/>
      <w:szCs w:val="26"/>
      <w14:ligatures w14:val="none"/>
    </w:rPr>
  </w:style>
  <w:style w:type="paragraph" w:styleId="ListParagraph">
    <w:name w:val="List Paragraph"/>
    <w:basedOn w:val="Normal"/>
    <w:uiPriority w:val="34"/>
    <w:qFormat/>
    <w:rsid w:val="00A75995"/>
    <w:pPr>
      <w:ind w:left="720"/>
      <w:contextualSpacing/>
    </w:pPr>
  </w:style>
  <w:style w:type="paragraph" w:styleId="Header">
    <w:name w:val="header"/>
    <w:basedOn w:val="Normal"/>
    <w:link w:val="HeaderChar"/>
    <w:uiPriority w:val="99"/>
    <w:unhideWhenUsed/>
    <w:rsid w:val="00C76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0F7"/>
    <w:rPr>
      <w:kern w:val="0"/>
      <w14:ligatures w14:val="none"/>
    </w:rPr>
  </w:style>
  <w:style w:type="paragraph" w:styleId="Footer">
    <w:name w:val="footer"/>
    <w:basedOn w:val="Normal"/>
    <w:link w:val="FooterChar"/>
    <w:uiPriority w:val="99"/>
    <w:unhideWhenUsed/>
    <w:rsid w:val="00C76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0F7"/>
    <w:rPr>
      <w:kern w:val="0"/>
      <w14:ligatures w14:val="none"/>
    </w:rPr>
  </w:style>
  <w:style w:type="character" w:customStyle="1" w:styleId="Heading1Char">
    <w:name w:val="Heading 1 Char"/>
    <w:basedOn w:val="DefaultParagraphFont"/>
    <w:link w:val="Heading1"/>
    <w:uiPriority w:val="9"/>
    <w:rsid w:val="003D2245"/>
    <w:rPr>
      <w:rFonts w:asciiTheme="majorHAnsi" w:eastAsiaTheme="majorEastAsia" w:hAnsiTheme="majorHAnsi" w:cstheme="majorBidi"/>
      <w:color w:val="A5A5A5" w:themeColor="accent1" w:themeShade="BF"/>
      <w:kern w:val="0"/>
      <w:sz w:val="32"/>
      <w:szCs w:val="32"/>
      <w14:ligatures w14:val="none"/>
    </w:rPr>
  </w:style>
  <w:style w:type="paragraph" w:styleId="NoSpacing">
    <w:name w:val="No Spacing"/>
    <w:link w:val="NoSpacingChar"/>
    <w:uiPriority w:val="1"/>
    <w:qFormat/>
    <w:rsid w:val="0023007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3007E"/>
    <w:rPr>
      <w:rFonts w:eastAsiaTheme="minorEastAsia"/>
      <w:kern w:val="0"/>
      <w14:ligatures w14:val="none"/>
    </w:rPr>
  </w:style>
  <w:style w:type="paragraph" w:styleId="TOCHeading">
    <w:name w:val="TOC Heading"/>
    <w:basedOn w:val="Heading1"/>
    <w:next w:val="Normal"/>
    <w:uiPriority w:val="39"/>
    <w:unhideWhenUsed/>
    <w:qFormat/>
    <w:rsid w:val="000E27BB"/>
    <w:pPr>
      <w:outlineLvl w:val="9"/>
    </w:pPr>
  </w:style>
  <w:style w:type="paragraph" w:styleId="TOC1">
    <w:name w:val="toc 1"/>
    <w:basedOn w:val="Normal"/>
    <w:next w:val="Normal"/>
    <w:autoRedefine/>
    <w:uiPriority w:val="39"/>
    <w:unhideWhenUsed/>
    <w:rsid w:val="000E27BB"/>
    <w:pPr>
      <w:spacing w:after="100"/>
    </w:pPr>
  </w:style>
  <w:style w:type="paragraph" w:styleId="TOC2">
    <w:name w:val="toc 2"/>
    <w:basedOn w:val="Normal"/>
    <w:next w:val="Normal"/>
    <w:autoRedefine/>
    <w:uiPriority w:val="39"/>
    <w:unhideWhenUsed/>
    <w:rsid w:val="000E27BB"/>
    <w:pPr>
      <w:spacing w:after="100"/>
      <w:ind w:left="220"/>
    </w:pPr>
  </w:style>
  <w:style w:type="character" w:styleId="Hyperlink">
    <w:name w:val="Hyperlink"/>
    <w:basedOn w:val="DefaultParagraphFont"/>
    <w:uiPriority w:val="99"/>
    <w:unhideWhenUsed/>
    <w:rsid w:val="000E27B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2A61A2-8948-430F-AFF7-5E4E67395EAA}" type="doc">
      <dgm:prSet loTypeId="urn:microsoft.com/office/officeart/2005/8/layout/chevron1" loCatId="process" qsTypeId="urn:microsoft.com/office/officeart/2005/8/quickstyle/simple1" qsCatId="simple" csTypeId="urn:microsoft.com/office/officeart/2005/8/colors/colorful3" csCatId="colorful" phldr="1"/>
      <dgm:spPr/>
    </dgm:pt>
    <dgm:pt modelId="{F0265727-7C0A-4259-B4DC-4D250D9CCC6E}">
      <dgm:prSet phldrT="[Text]"/>
      <dgm:spPr/>
      <dgm:t>
        <a:bodyPr/>
        <a:lstStyle/>
        <a:p>
          <a:r>
            <a:rPr lang="en-US"/>
            <a:t>IMAGING</a:t>
          </a:r>
        </a:p>
      </dgm:t>
    </dgm:pt>
    <dgm:pt modelId="{B1946EA2-7B08-4367-8E03-82038EA9FE8D}" type="parTrans" cxnId="{5F86C685-E01F-48BE-8CDA-8BBAD39CE702}">
      <dgm:prSet/>
      <dgm:spPr/>
      <dgm:t>
        <a:bodyPr/>
        <a:lstStyle/>
        <a:p>
          <a:endParaRPr lang="en-US"/>
        </a:p>
      </dgm:t>
    </dgm:pt>
    <dgm:pt modelId="{FCF2342F-E2E3-43C2-A83F-C3AF1EA121D4}" type="sibTrans" cxnId="{5F86C685-E01F-48BE-8CDA-8BBAD39CE702}">
      <dgm:prSet/>
      <dgm:spPr/>
      <dgm:t>
        <a:bodyPr/>
        <a:lstStyle/>
        <a:p>
          <a:endParaRPr lang="en-US"/>
        </a:p>
      </dgm:t>
    </dgm:pt>
    <dgm:pt modelId="{BEA73526-EF1E-4602-B57E-0F05E9D4E3C5}">
      <dgm:prSet phldrT="[Text]"/>
      <dgm:spPr/>
      <dgm:t>
        <a:bodyPr/>
        <a:lstStyle/>
        <a:p>
          <a:r>
            <a:rPr lang="en-US"/>
            <a:t>IMAGINING</a:t>
          </a:r>
        </a:p>
      </dgm:t>
    </dgm:pt>
    <dgm:pt modelId="{366937B0-C5F2-4383-B81B-4DB82BD6816F}" type="parTrans" cxnId="{3648E3F0-5BFE-49A6-A3AB-D4BF92CFD10B}">
      <dgm:prSet/>
      <dgm:spPr/>
      <dgm:t>
        <a:bodyPr/>
        <a:lstStyle/>
        <a:p>
          <a:endParaRPr lang="en-US"/>
        </a:p>
      </dgm:t>
    </dgm:pt>
    <dgm:pt modelId="{8DCEA8F1-9EB2-45A7-BFC4-356321498EAB}" type="sibTrans" cxnId="{3648E3F0-5BFE-49A6-A3AB-D4BF92CFD10B}">
      <dgm:prSet/>
      <dgm:spPr/>
      <dgm:t>
        <a:bodyPr/>
        <a:lstStyle/>
        <a:p>
          <a:endParaRPr lang="en-US"/>
        </a:p>
      </dgm:t>
    </dgm:pt>
    <dgm:pt modelId="{99C859BC-D2F3-4E81-BE67-D139A24C3F5E}">
      <dgm:prSet phldrT="[Text]"/>
      <dgm:spPr/>
      <dgm:t>
        <a:bodyPr/>
        <a:lstStyle/>
        <a:p>
          <a:r>
            <a:rPr lang="en-US"/>
            <a:t>ACTION</a:t>
          </a:r>
        </a:p>
      </dgm:t>
    </dgm:pt>
    <dgm:pt modelId="{8E477A32-415F-443F-9D08-6064DD0CF262}" type="parTrans" cxnId="{48FB135C-3995-4EF8-BC65-090A0531351A}">
      <dgm:prSet/>
      <dgm:spPr/>
      <dgm:t>
        <a:bodyPr/>
        <a:lstStyle/>
        <a:p>
          <a:endParaRPr lang="en-US"/>
        </a:p>
      </dgm:t>
    </dgm:pt>
    <dgm:pt modelId="{6FD5F988-4314-4DA5-803E-1C56EACE3B4F}" type="sibTrans" cxnId="{48FB135C-3995-4EF8-BC65-090A0531351A}">
      <dgm:prSet/>
      <dgm:spPr/>
      <dgm:t>
        <a:bodyPr/>
        <a:lstStyle/>
        <a:p>
          <a:endParaRPr lang="en-US"/>
        </a:p>
      </dgm:t>
    </dgm:pt>
    <dgm:pt modelId="{2DAE11D7-36B1-4A3F-BAAF-8E4F7A616FA8}">
      <dgm:prSet/>
      <dgm:spPr/>
      <dgm:t>
        <a:bodyPr/>
        <a:lstStyle/>
        <a:p>
          <a:r>
            <a:rPr lang="en-US"/>
            <a:t>SOCIAL CHANGE</a:t>
          </a:r>
        </a:p>
      </dgm:t>
    </dgm:pt>
    <dgm:pt modelId="{CDC35D8A-462D-4745-9256-8CE8541664F4}" type="parTrans" cxnId="{ACCC55E4-AF9A-4F11-B3FB-53312223E18E}">
      <dgm:prSet/>
      <dgm:spPr/>
      <dgm:t>
        <a:bodyPr/>
        <a:lstStyle/>
        <a:p>
          <a:endParaRPr lang="en-US"/>
        </a:p>
      </dgm:t>
    </dgm:pt>
    <dgm:pt modelId="{EA8BF2FC-5E6B-42B2-A6F9-134DE419C5F3}" type="sibTrans" cxnId="{ACCC55E4-AF9A-4F11-B3FB-53312223E18E}">
      <dgm:prSet/>
      <dgm:spPr/>
      <dgm:t>
        <a:bodyPr/>
        <a:lstStyle/>
        <a:p>
          <a:endParaRPr lang="en-US"/>
        </a:p>
      </dgm:t>
    </dgm:pt>
    <dgm:pt modelId="{992E4810-F3C7-47E6-9CBE-F31747E25DA1}" type="pres">
      <dgm:prSet presAssocID="{372A61A2-8948-430F-AFF7-5E4E67395EAA}" presName="Name0" presStyleCnt="0">
        <dgm:presLayoutVars>
          <dgm:dir/>
          <dgm:animLvl val="lvl"/>
          <dgm:resizeHandles val="exact"/>
        </dgm:presLayoutVars>
      </dgm:prSet>
      <dgm:spPr/>
    </dgm:pt>
    <dgm:pt modelId="{7E5F4957-97FF-4CF2-B7E4-367C17333163}" type="pres">
      <dgm:prSet presAssocID="{F0265727-7C0A-4259-B4DC-4D250D9CCC6E}" presName="parTxOnly" presStyleLbl="node1" presStyleIdx="0" presStyleCnt="4">
        <dgm:presLayoutVars>
          <dgm:chMax val="0"/>
          <dgm:chPref val="0"/>
          <dgm:bulletEnabled val="1"/>
        </dgm:presLayoutVars>
      </dgm:prSet>
      <dgm:spPr/>
    </dgm:pt>
    <dgm:pt modelId="{67629B2B-77AB-45AD-8017-7A1EAF86DDE9}" type="pres">
      <dgm:prSet presAssocID="{FCF2342F-E2E3-43C2-A83F-C3AF1EA121D4}" presName="parTxOnlySpace" presStyleCnt="0"/>
      <dgm:spPr/>
    </dgm:pt>
    <dgm:pt modelId="{3F8279FF-A8F9-4E65-8ED0-D32E60FB74E0}" type="pres">
      <dgm:prSet presAssocID="{BEA73526-EF1E-4602-B57E-0F05E9D4E3C5}" presName="parTxOnly" presStyleLbl="node1" presStyleIdx="1" presStyleCnt="4">
        <dgm:presLayoutVars>
          <dgm:chMax val="0"/>
          <dgm:chPref val="0"/>
          <dgm:bulletEnabled val="1"/>
        </dgm:presLayoutVars>
      </dgm:prSet>
      <dgm:spPr/>
    </dgm:pt>
    <dgm:pt modelId="{9B0E5A5C-691B-471E-9D6D-6D06AF663E6F}" type="pres">
      <dgm:prSet presAssocID="{8DCEA8F1-9EB2-45A7-BFC4-356321498EAB}" presName="parTxOnlySpace" presStyleCnt="0"/>
      <dgm:spPr/>
    </dgm:pt>
    <dgm:pt modelId="{5252BFB9-0FAD-4FBC-8102-1C10B7F2F635}" type="pres">
      <dgm:prSet presAssocID="{99C859BC-D2F3-4E81-BE67-D139A24C3F5E}" presName="parTxOnly" presStyleLbl="node1" presStyleIdx="2" presStyleCnt="4">
        <dgm:presLayoutVars>
          <dgm:chMax val="0"/>
          <dgm:chPref val="0"/>
          <dgm:bulletEnabled val="1"/>
        </dgm:presLayoutVars>
      </dgm:prSet>
      <dgm:spPr/>
    </dgm:pt>
    <dgm:pt modelId="{C156233D-BE38-4F38-B539-FB4F6D45BF07}" type="pres">
      <dgm:prSet presAssocID="{6FD5F988-4314-4DA5-803E-1C56EACE3B4F}" presName="parTxOnlySpace" presStyleCnt="0"/>
      <dgm:spPr/>
    </dgm:pt>
    <dgm:pt modelId="{E9123789-F8C9-484D-BEDB-69E52E117F4C}" type="pres">
      <dgm:prSet presAssocID="{2DAE11D7-36B1-4A3F-BAAF-8E4F7A616FA8}" presName="parTxOnly" presStyleLbl="node1" presStyleIdx="3" presStyleCnt="4">
        <dgm:presLayoutVars>
          <dgm:chMax val="0"/>
          <dgm:chPref val="0"/>
          <dgm:bulletEnabled val="1"/>
        </dgm:presLayoutVars>
      </dgm:prSet>
      <dgm:spPr/>
    </dgm:pt>
  </dgm:ptLst>
  <dgm:cxnLst>
    <dgm:cxn modelId="{48FB135C-3995-4EF8-BC65-090A0531351A}" srcId="{372A61A2-8948-430F-AFF7-5E4E67395EAA}" destId="{99C859BC-D2F3-4E81-BE67-D139A24C3F5E}" srcOrd="2" destOrd="0" parTransId="{8E477A32-415F-443F-9D08-6064DD0CF262}" sibTransId="{6FD5F988-4314-4DA5-803E-1C56EACE3B4F}"/>
    <dgm:cxn modelId="{EF715D64-E863-4748-BA91-02084D1BE304}" type="presOf" srcId="{BEA73526-EF1E-4602-B57E-0F05E9D4E3C5}" destId="{3F8279FF-A8F9-4E65-8ED0-D32E60FB74E0}" srcOrd="0" destOrd="0" presId="urn:microsoft.com/office/officeart/2005/8/layout/chevron1"/>
    <dgm:cxn modelId="{15A3AF58-3864-4D1F-AE6E-73548BBDD1B7}" type="presOf" srcId="{F0265727-7C0A-4259-B4DC-4D250D9CCC6E}" destId="{7E5F4957-97FF-4CF2-B7E4-367C17333163}" srcOrd="0" destOrd="0" presId="urn:microsoft.com/office/officeart/2005/8/layout/chevron1"/>
    <dgm:cxn modelId="{5F86C685-E01F-48BE-8CDA-8BBAD39CE702}" srcId="{372A61A2-8948-430F-AFF7-5E4E67395EAA}" destId="{F0265727-7C0A-4259-B4DC-4D250D9CCC6E}" srcOrd="0" destOrd="0" parTransId="{B1946EA2-7B08-4367-8E03-82038EA9FE8D}" sibTransId="{FCF2342F-E2E3-43C2-A83F-C3AF1EA121D4}"/>
    <dgm:cxn modelId="{9C30E79A-CE62-4F87-92B6-596BE98B7852}" type="presOf" srcId="{2DAE11D7-36B1-4A3F-BAAF-8E4F7A616FA8}" destId="{E9123789-F8C9-484D-BEDB-69E52E117F4C}" srcOrd="0" destOrd="0" presId="urn:microsoft.com/office/officeart/2005/8/layout/chevron1"/>
    <dgm:cxn modelId="{EC3640AE-1F67-4131-8F44-46F4A47222CA}" type="presOf" srcId="{99C859BC-D2F3-4E81-BE67-D139A24C3F5E}" destId="{5252BFB9-0FAD-4FBC-8102-1C10B7F2F635}" srcOrd="0" destOrd="0" presId="urn:microsoft.com/office/officeart/2005/8/layout/chevron1"/>
    <dgm:cxn modelId="{ACCC55E4-AF9A-4F11-B3FB-53312223E18E}" srcId="{372A61A2-8948-430F-AFF7-5E4E67395EAA}" destId="{2DAE11D7-36B1-4A3F-BAAF-8E4F7A616FA8}" srcOrd="3" destOrd="0" parTransId="{CDC35D8A-462D-4745-9256-8CE8541664F4}" sibTransId="{EA8BF2FC-5E6B-42B2-A6F9-134DE419C5F3}"/>
    <dgm:cxn modelId="{3648E3F0-5BFE-49A6-A3AB-D4BF92CFD10B}" srcId="{372A61A2-8948-430F-AFF7-5E4E67395EAA}" destId="{BEA73526-EF1E-4602-B57E-0F05E9D4E3C5}" srcOrd="1" destOrd="0" parTransId="{366937B0-C5F2-4383-B81B-4DB82BD6816F}" sibTransId="{8DCEA8F1-9EB2-45A7-BFC4-356321498EAB}"/>
    <dgm:cxn modelId="{207741F6-0F0D-4245-B6DB-2A13F8D90B16}" type="presOf" srcId="{372A61A2-8948-430F-AFF7-5E4E67395EAA}" destId="{992E4810-F3C7-47E6-9CBE-F31747E25DA1}" srcOrd="0" destOrd="0" presId="urn:microsoft.com/office/officeart/2005/8/layout/chevron1"/>
    <dgm:cxn modelId="{522D54AA-4951-403C-9E94-899F535C04FC}" type="presParOf" srcId="{992E4810-F3C7-47E6-9CBE-F31747E25DA1}" destId="{7E5F4957-97FF-4CF2-B7E4-367C17333163}" srcOrd="0" destOrd="0" presId="urn:microsoft.com/office/officeart/2005/8/layout/chevron1"/>
    <dgm:cxn modelId="{C77A26BC-C2F7-402E-9749-15D47303CEBF}" type="presParOf" srcId="{992E4810-F3C7-47E6-9CBE-F31747E25DA1}" destId="{67629B2B-77AB-45AD-8017-7A1EAF86DDE9}" srcOrd="1" destOrd="0" presId="urn:microsoft.com/office/officeart/2005/8/layout/chevron1"/>
    <dgm:cxn modelId="{4424BF28-69F0-4DB8-9B84-2E68116048A2}" type="presParOf" srcId="{992E4810-F3C7-47E6-9CBE-F31747E25DA1}" destId="{3F8279FF-A8F9-4E65-8ED0-D32E60FB74E0}" srcOrd="2" destOrd="0" presId="urn:microsoft.com/office/officeart/2005/8/layout/chevron1"/>
    <dgm:cxn modelId="{DE41709B-CA38-41F4-BCA6-ACB5B4E63432}" type="presParOf" srcId="{992E4810-F3C7-47E6-9CBE-F31747E25DA1}" destId="{9B0E5A5C-691B-471E-9D6D-6D06AF663E6F}" srcOrd="3" destOrd="0" presId="urn:microsoft.com/office/officeart/2005/8/layout/chevron1"/>
    <dgm:cxn modelId="{CF4E9498-DEF1-403F-BB0B-E95291762EE6}" type="presParOf" srcId="{992E4810-F3C7-47E6-9CBE-F31747E25DA1}" destId="{5252BFB9-0FAD-4FBC-8102-1C10B7F2F635}" srcOrd="4" destOrd="0" presId="urn:microsoft.com/office/officeart/2005/8/layout/chevron1"/>
    <dgm:cxn modelId="{5C3D93E8-51C4-46BF-89EE-F98E2BF331BE}" type="presParOf" srcId="{992E4810-F3C7-47E6-9CBE-F31747E25DA1}" destId="{C156233D-BE38-4F38-B539-FB4F6D45BF07}" srcOrd="5" destOrd="0" presId="urn:microsoft.com/office/officeart/2005/8/layout/chevron1"/>
    <dgm:cxn modelId="{8C597C80-37FC-4DCA-95CD-DADAEF09A85A}" type="presParOf" srcId="{992E4810-F3C7-47E6-9CBE-F31747E25DA1}" destId="{E9123789-F8C9-484D-BEDB-69E52E117F4C}" srcOrd="6"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F4957-97FF-4CF2-B7E4-367C17333163}">
      <dsp:nvSpPr>
        <dsp:cNvPr id="0" name=""/>
        <dsp:cNvSpPr/>
      </dsp:nvSpPr>
      <dsp:spPr>
        <a:xfrm>
          <a:off x="2857" y="574074"/>
          <a:ext cx="1663528" cy="665411"/>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n-US" sz="1500" kern="1200"/>
            <a:t>IMAGING</a:t>
          </a:r>
        </a:p>
      </dsp:txBody>
      <dsp:txXfrm>
        <a:off x="335563" y="574074"/>
        <a:ext cx="998117" cy="665411"/>
      </dsp:txXfrm>
    </dsp:sp>
    <dsp:sp modelId="{3F8279FF-A8F9-4E65-8ED0-D32E60FB74E0}">
      <dsp:nvSpPr>
        <dsp:cNvPr id="0" name=""/>
        <dsp:cNvSpPr/>
      </dsp:nvSpPr>
      <dsp:spPr>
        <a:xfrm>
          <a:off x="1500033" y="574074"/>
          <a:ext cx="1663528" cy="665411"/>
        </a:xfrm>
        <a:prstGeom prst="chevron">
          <a:avLst/>
        </a:prstGeom>
        <a:solidFill>
          <a:schemeClr val="accent3">
            <a:hueOff val="0"/>
            <a:satOff val="0"/>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n-US" sz="1500" kern="1200"/>
            <a:t>IMAGINING</a:t>
          </a:r>
        </a:p>
      </dsp:txBody>
      <dsp:txXfrm>
        <a:off x="1832739" y="574074"/>
        <a:ext cx="998117" cy="665411"/>
      </dsp:txXfrm>
    </dsp:sp>
    <dsp:sp modelId="{5252BFB9-0FAD-4FBC-8102-1C10B7F2F635}">
      <dsp:nvSpPr>
        <dsp:cNvPr id="0" name=""/>
        <dsp:cNvSpPr/>
      </dsp:nvSpPr>
      <dsp:spPr>
        <a:xfrm>
          <a:off x="2997208" y="574074"/>
          <a:ext cx="1663528" cy="665411"/>
        </a:xfrm>
        <a:prstGeom prst="chevron">
          <a:avLst/>
        </a:prstGeom>
        <a:solidFill>
          <a:schemeClr val="accent3">
            <a:hueOff val="0"/>
            <a:satOff val="0"/>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n-US" sz="1500" kern="1200"/>
            <a:t>ACTION</a:t>
          </a:r>
        </a:p>
      </dsp:txBody>
      <dsp:txXfrm>
        <a:off x="3329914" y="574074"/>
        <a:ext cx="998117" cy="665411"/>
      </dsp:txXfrm>
    </dsp:sp>
    <dsp:sp modelId="{E9123789-F8C9-484D-BEDB-69E52E117F4C}">
      <dsp:nvSpPr>
        <dsp:cNvPr id="0" name=""/>
        <dsp:cNvSpPr/>
      </dsp:nvSpPr>
      <dsp:spPr>
        <a:xfrm>
          <a:off x="4494383" y="574074"/>
          <a:ext cx="1663528" cy="665411"/>
        </a:xfrm>
        <a:prstGeom prst="chevron">
          <a:avLst/>
        </a:prstGeom>
        <a:solidFill>
          <a:schemeClr val="accent3">
            <a:hueOff val="0"/>
            <a:satOff val="0"/>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en-US" sz="1500" kern="1200"/>
            <a:t>SOCIAL CHANGE</a:t>
          </a:r>
        </a:p>
      </dsp:txBody>
      <dsp:txXfrm>
        <a:off x="4827089" y="574074"/>
        <a:ext cx="998117" cy="6654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Cho21</b:Tag>
    <b:SourceType>JournalArticle</b:SourceType>
    <b:Guid>{2902A36F-B66F-4D27-846F-48577DEDF2DF}</b:Guid>
    <b:Title>Self-Representation of Marginalized Groups: A New Way of Thinking through W.E.B Du Bois</b:Title>
    <b:Year>2021</b:Year>
    <b:City>Southhampton</b:City>
    <b:Author>
      <b:Author>
        <b:NameList>
          <b:Person>
            <b:Last>Chowdhury</b:Last>
            <b:First>Rashedur</b:First>
          </b:Person>
        </b:NameList>
      </b:Author>
    </b:Author>
    <b:JournalName>Business Ethics Quarterly</b:JournalName>
    <b:Pages>1-46</b:Pages>
    <b:Volume>31</b:Volume>
    <b:Month>January</b:Month>
    <b:Day>13</b:Day>
    <b:RefOrder>1</b:RefOrder>
  </b:Source>
</b:Sources>
</file>

<file path=customXml/itemProps1.xml><?xml version="1.0" encoding="utf-8"?>
<ds:datastoreItem xmlns:ds="http://schemas.openxmlformats.org/officeDocument/2006/customXml" ds:itemID="{F3C0919C-4E09-4F8A-831B-27B28087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Shevonne Henry</dc:creator>
  <cp:keywords/>
  <dc:description/>
  <cp:lastModifiedBy>Carryn  Westman</cp:lastModifiedBy>
  <cp:revision>2</cp:revision>
  <dcterms:created xsi:type="dcterms:W3CDTF">2023-12-01T08:27:00Z</dcterms:created>
  <dcterms:modified xsi:type="dcterms:W3CDTF">2023-12-01T08:27:00Z</dcterms:modified>
</cp:coreProperties>
</file>